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165" w:rsidRPr="00B32165" w:rsidRDefault="00B32165" w:rsidP="00B32165">
      <w:pPr>
        <w:shd w:val="clear" w:color="auto" w:fill="FFFFFF"/>
        <w:spacing w:line="540" w:lineRule="atLeast"/>
        <w:rPr>
          <w:rFonts w:ascii="Arial" w:eastAsia="Times New Roman" w:hAnsi="Arial" w:cs="Arial"/>
          <w:b/>
          <w:bCs/>
          <w:color w:val="333333"/>
          <w:sz w:val="36"/>
          <w:szCs w:val="36"/>
        </w:rPr>
      </w:pPr>
      <w:r>
        <w:rPr>
          <w:rFonts w:ascii="Arial" w:eastAsia="Times New Roman" w:hAnsi="Arial" w:cs="Arial"/>
          <w:b/>
          <w:bCs/>
          <w:color w:val="333333"/>
          <w:sz w:val="36"/>
          <w:szCs w:val="36"/>
        </w:rPr>
        <w:t>Т</w:t>
      </w:r>
      <w:r w:rsidRPr="00B32165">
        <w:rPr>
          <w:rFonts w:ascii="Arial" w:eastAsia="Times New Roman" w:hAnsi="Arial" w:cs="Arial"/>
          <w:b/>
          <w:bCs/>
          <w:color w:val="333333"/>
          <w:sz w:val="36"/>
          <w:szCs w:val="36"/>
        </w:rPr>
        <w:t>рудовые гарантии участникам СВО</w:t>
      </w:r>
    </w:p>
    <w:p w:rsidR="00B32165" w:rsidRPr="00B32165" w:rsidRDefault="00B32165" w:rsidP="00B32165">
      <w:pPr>
        <w:shd w:val="clear" w:color="auto" w:fill="FFFFFF"/>
        <w:spacing w:after="120" w:line="240" w:lineRule="auto"/>
        <w:rPr>
          <w:rFonts w:ascii="Roboto" w:eastAsia="Times New Roman" w:hAnsi="Roboto" w:cs="Times New Roman"/>
          <w:color w:val="000000"/>
          <w:sz w:val="24"/>
          <w:szCs w:val="24"/>
        </w:rPr>
      </w:pPr>
      <w:r w:rsidRPr="000A19C0">
        <w:rPr>
          <w:rFonts w:ascii="Roboto" w:eastAsia="Times New Roman" w:hAnsi="Roboto" w:cs="Times New Roman"/>
          <w:color w:val="000000"/>
          <w:sz w:val="24"/>
          <w:szCs w:val="24"/>
        </w:rPr>
        <w:t>  </w:t>
      </w:r>
      <w:r w:rsidRPr="000A19C0">
        <w:rPr>
          <w:rFonts w:ascii="Roboto" w:eastAsia="Times New Roman" w:hAnsi="Roboto" w:cs="Times New Roman"/>
          <w:color w:val="FFFFFF"/>
          <w:sz w:val="24"/>
          <w:szCs w:val="24"/>
        </w:rPr>
        <w:t>Подели</w:t>
      </w:r>
    </w:p>
    <w:p w:rsidR="00B32165" w:rsidRPr="00B32165" w:rsidRDefault="00B32165" w:rsidP="00B32165">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B32165">
        <w:rPr>
          <w:rFonts w:ascii="Times New Roman" w:eastAsia="Times New Roman" w:hAnsi="Times New Roman" w:cs="Times New Roman"/>
          <w:color w:val="333333"/>
          <w:sz w:val="24"/>
          <w:szCs w:val="24"/>
        </w:rPr>
        <w:t>В соответствии со ст. 351.7 ТК РФ в случае призыва работника на военную службу по мобилизации или заключения им контракта о добровольном содействии в выполнении задач, возложенных на Вооруженные Силы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B32165" w:rsidRPr="00B32165" w:rsidRDefault="00B32165" w:rsidP="00B32165">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B32165">
        <w:rPr>
          <w:rFonts w:ascii="Times New Roman" w:eastAsia="Times New Roman" w:hAnsi="Times New Roman" w:cs="Times New Roman"/>
          <w:color w:val="333333"/>
          <w:sz w:val="24"/>
          <w:szCs w:val="24"/>
        </w:rPr>
        <w:t>Работодатель на основании заявления работника издает приказ о приостановлении действия трудового договора. К заявлению работнику необходимо приложить копию повестки о призыве на военную службу по мобилизации или уведомление федерального органа исполнительной власти о заключении с работником контракта о добровольном содействии в выполнении задач, возложенных на Вооруженные Силы Российской.</w:t>
      </w:r>
    </w:p>
    <w:p w:rsidR="00B32165" w:rsidRPr="00B32165" w:rsidRDefault="00B32165" w:rsidP="00B32165">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B32165">
        <w:rPr>
          <w:rFonts w:ascii="Times New Roman" w:eastAsia="Times New Roman" w:hAnsi="Times New Roman" w:cs="Times New Roman"/>
          <w:color w:val="333333"/>
          <w:sz w:val="24"/>
          <w:szCs w:val="24"/>
        </w:rPr>
        <w:t>В период приостановления действия трудового договора за работником сохраняется место работы (должность), социально-трудовые гарантии, право на предоставление которых он получил до начала указанного периода (в том числе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rsidR="00B32165" w:rsidRPr="00B32165" w:rsidRDefault="00B32165" w:rsidP="00B32165">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B32165">
        <w:rPr>
          <w:rFonts w:ascii="Times New Roman" w:eastAsia="Times New Roman" w:hAnsi="Times New Roman" w:cs="Times New Roman"/>
          <w:color w:val="333333"/>
          <w:sz w:val="24"/>
          <w:szCs w:val="24"/>
        </w:rP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Период приостановления действия трудового договора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rsidR="00B32165" w:rsidRPr="00B32165" w:rsidRDefault="00B32165" w:rsidP="00B32165">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B32165">
        <w:rPr>
          <w:rFonts w:ascii="Times New Roman" w:eastAsia="Times New Roman" w:hAnsi="Times New Roman" w:cs="Times New Roman"/>
          <w:color w:val="333333"/>
          <w:sz w:val="24"/>
          <w:szCs w:val="24"/>
        </w:rPr>
        <w:t>Действие трудового договора возобновляется в день выхода работника на работу. Работник обязан предупредить о своем выходе на работу не позднее чем за 3 рабочих дня. При отсутствии оснований для прекращения срочного трудового договора, предусмотренных ч. 11 ст. 351.7 ТК РФ, срочный трудовой договор возобновляется на период, равный остатку срока действия данного трудового договора, исчисляемого на день приостановления его действия.</w:t>
      </w:r>
    </w:p>
    <w:p w:rsidR="00B32165" w:rsidRPr="00B32165" w:rsidRDefault="00B32165" w:rsidP="00B32165">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B32165">
        <w:rPr>
          <w:rFonts w:ascii="Times New Roman" w:eastAsia="Times New Roman" w:hAnsi="Times New Roman" w:cs="Times New Roman"/>
          <w:color w:val="333333"/>
          <w:sz w:val="24"/>
          <w:szCs w:val="24"/>
        </w:rPr>
        <w:t>Работник в течение 6 месяцев после возобновления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B32165" w:rsidRPr="00B32165" w:rsidRDefault="00B32165" w:rsidP="00B32165">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B32165">
        <w:rPr>
          <w:rFonts w:ascii="Times New Roman" w:eastAsia="Times New Roman" w:hAnsi="Times New Roman" w:cs="Times New Roman"/>
          <w:color w:val="333333"/>
          <w:sz w:val="24"/>
          <w:szCs w:val="24"/>
        </w:rPr>
        <w:t>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w:t>
      </w:r>
    </w:p>
    <w:p w:rsidR="00B32165" w:rsidRPr="00B32165" w:rsidRDefault="00B32165" w:rsidP="00B32165">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B32165">
        <w:rPr>
          <w:rFonts w:ascii="Times New Roman" w:eastAsia="Times New Roman" w:hAnsi="Times New Roman" w:cs="Times New Roman"/>
          <w:color w:val="333333"/>
          <w:sz w:val="24"/>
          <w:szCs w:val="24"/>
        </w:rPr>
        <w:t xml:space="preserve">В случае, если работник не вышел на работу по истечении 3 месяцев после окончания прохождения им военной службы по мобилизации или окончания действия заключенного им контракта о добровольном содействии в выполнении задач, возложенных на </w:t>
      </w:r>
      <w:r w:rsidRPr="00B32165">
        <w:rPr>
          <w:rFonts w:ascii="Times New Roman" w:eastAsia="Times New Roman" w:hAnsi="Times New Roman" w:cs="Times New Roman"/>
          <w:color w:val="333333"/>
          <w:sz w:val="24"/>
          <w:szCs w:val="24"/>
        </w:rPr>
        <w:lastRenderedPageBreak/>
        <w:t>Вооруженные Силы Российской Федерации, расторжение трудового договора осуществляется по инициативе работодателя в соответствии с п. 13.1 ч. 1 статьи 81 ТК РФ.</w:t>
      </w:r>
    </w:p>
    <w:p w:rsidR="00B32165" w:rsidRPr="00B32165" w:rsidRDefault="00B32165" w:rsidP="00B32165">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B32165">
        <w:rPr>
          <w:rFonts w:ascii="Times New Roman" w:eastAsia="Times New Roman" w:hAnsi="Times New Roman" w:cs="Times New Roman"/>
          <w:color w:val="333333"/>
          <w:sz w:val="24"/>
          <w:szCs w:val="24"/>
        </w:rPr>
        <w:t>Лицо, с которым в период приостановления действия трудового договора расторгнут трудовой договор в связи с истечением срока его действия, в течение 3 месяцев после окончания прохождения указанным лицом военной службы по мобилизации или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заключения контракта о добровольном содействии в выполнении задач, возложенных на Вооруженные Силы Российской Федерации,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w:t>
      </w:r>
    </w:p>
    <w:p w:rsidR="00804431" w:rsidRPr="00804431" w:rsidRDefault="00804431" w:rsidP="00804431">
      <w:pPr>
        <w:shd w:val="clear" w:color="auto" w:fill="FFFFFF"/>
        <w:spacing w:line="540" w:lineRule="atLeast"/>
        <w:rPr>
          <w:rFonts w:ascii="Arial" w:eastAsia="Times New Roman" w:hAnsi="Arial" w:cs="Arial"/>
          <w:b/>
          <w:bCs/>
          <w:color w:val="333333"/>
          <w:sz w:val="36"/>
          <w:szCs w:val="36"/>
        </w:rPr>
      </w:pPr>
      <w:r w:rsidRPr="00804431">
        <w:rPr>
          <w:rFonts w:ascii="Arial" w:eastAsia="Times New Roman" w:hAnsi="Arial" w:cs="Arial"/>
          <w:b/>
          <w:bCs/>
          <w:color w:val="333333"/>
          <w:sz w:val="36"/>
          <w:szCs w:val="36"/>
        </w:rPr>
        <w:t>Вводится уголовная ответственность за нарушение требований к антитеррористической защищенности объектов</w:t>
      </w:r>
    </w:p>
    <w:p w:rsidR="00804431" w:rsidRPr="00804431" w:rsidRDefault="00804431" w:rsidP="00804431">
      <w:pPr>
        <w:shd w:val="clear" w:color="auto" w:fill="FFFFFF"/>
        <w:spacing w:after="120" w:line="240" w:lineRule="auto"/>
        <w:rPr>
          <w:rFonts w:ascii="Roboto" w:eastAsia="Times New Roman" w:hAnsi="Roboto" w:cs="Times New Roman"/>
          <w:color w:val="000000"/>
          <w:sz w:val="24"/>
          <w:szCs w:val="24"/>
        </w:rPr>
      </w:pPr>
      <w:r w:rsidRPr="000A19C0">
        <w:rPr>
          <w:rFonts w:ascii="Roboto" w:eastAsia="Times New Roman" w:hAnsi="Roboto" w:cs="Times New Roman"/>
          <w:color w:val="000000"/>
          <w:sz w:val="24"/>
          <w:szCs w:val="24"/>
        </w:rPr>
        <w:t> </w:t>
      </w:r>
      <w:r w:rsidRPr="000A19C0">
        <w:rPr>
          <w:rFonts w:ascii="Roboto" w:eastAsia="Times New Roman" w:hAnsi="Roboto" w:cs="Times New Roman"/>
          <w:color w:val="FFFFFF"/>
          <w:sz w:val="24"/>
          <w:szCs w:val="24"/>
        </w:rPr>
        <w:t>Текст</w:t>
      </w:r>
    </w:p>
    <w:p w:rsidR="00804431" w:rsidRPr="00804431" w:rsidRDefault="00804431" w:rsidP="00804431">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804431">
        <w:rPr>
          <w:rFonts w:ascii="Times New Roman" w:eastAsia="Times New Roman" w:hAnsi="Times New Roman" w:cs="Times New Roman"/>
          <w:color w:val="333333"/>
          <w:sz w:val="24"/>
          <w:szCs w:val="24"/>
        </w:rPr>
        <w:t>Федеральным законом от 31.07.2023 № 398-ФЗ с 1 июля 2024 года вводится уголовная ответственность за нарушение требований к антитеррористической защищенности объектов (территорий), предусмотренная статьей 217.3 Уголовного кодекса РФ.</w:t>
      </w:r>
    </w:p>
    <w:p w:rsidR="00804431" w:rsidRPr="00804431" w:rsidRDefault="00804431" w:rsidP="00804431">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804431">
        <w:rPr>
          <w:rFonts w:ascii="Times New Roman" w:eastAsia="Times New Roman" w:hAnsi="Times New Roman" w:cs="Times New Roman"/>
          <w:color w:val="333333"/>
          <w:sz w:val="24"/>
          <w:szCs w:val="24"/>
        </w:rPr>
        <w:t>Наказание последует за нарушение требований лицом, ранее неоднократно привлеченным к административной ответственности за аналогичное деяние, в случае, если его действия (бездействие) повлекли по неосторожности тяжкий вред здоровью или смерть, либо причинило ущерб на сумму более 1 миллиона рублей.</w:t>
      </w:r>
    </w:p>
    <w:p w:rsidR="00804431" w:rsidRPr="00804431" w:rsidRDefault="00804431" w:rsidP="00804431">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804431">
        <w:rPr>
          <w:rFonts w:ascii="Times New Roman" w:eastAsia="Times New Roman" w:hAnsi="Times New Roman" w:cs="Times New Roman"/>
          <w:color w:val="333333"/>
          <w:sz w:val="24"/>
          <w:szCs w:val="24"/>
        </w:rPr>
        <w:t>Под неоднократным привлечением лица к административной ответственности за аналогичное деяние понимается привлечение лица к административной ответственности за совершение административных правонарушений, предусмотренных статьей 20.35 Кодекса Российской Федерации об административных правонарушениях, два и более раза в течение 180 дней.</w:t>
      </w:r>
    </w:p>
    <w:p w:rsidR="00804431" w:rsidRPr="00804431" w:rsidRDefault="00804431" w:rsidP="00804431">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804431">
        <w:rPr>
          <w:rFonts w:ascii="Times New Roman" w:eastAsia="Times New Roman" w:hAnsi="Times New Roman" w:cs="Times New Roman"/>
          <w:color w:val="333333"/>
          <w:sz w:val="24"/>
          <w:szCs w:val="24"/>
        </w:rPr>
        <w:t>Меры наказания в зависимости от тяжести содеянного могут применяться в виде штрафа, либо ограничения свободы на срок до трех лет, либо лишения свободы на срок до семи лет. Одновременно виновное лицо может быть лишено судом права занимать определенные должности или заниматься определенной деятельностью на срок до трех лет.</w:t>
      </w:r>
    </w:p>
    <w:p w:rsidR="00804431" w:rsidRPr="00804431" w:rsidRDefault="00804431" w:rsidP="00804431">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804431">
        <w:rPr>
          <w:rFonts w:ascii="Times New Roman" w:eastAsia="Times New Roman" w:hAnsi="Times New Roman" w:cs="Times New Roman"/>
          <w:color w:val="333333"/>
          <w:sz w:val="24"/>
          <w:szCs w:val="24"/>
        </w:rPr>
        <w:t>Новый уголовный состав не касается нарушений на объектах топливно-энергетического комплекса и транспорта, за которые ответственность предусмотрена статьями 217.1 и 263.1 Уголовного кодекса РФ соответственно.</w:t>
      </w:r>
    </w:p>
    <w:p w:rsidR="00804431" w:rsidRPr="00804431" w:rsidRDefault="00804431" w:rsidP="00804431">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804431">
        <w:rPr>
          <w:rFonts w:ascii="Times New Roman" w:eastAsia="Times New Roman" w:hAnsi="Times New Roman" w:cs="Times New Roman"/>
          <w:color w:val="333333"/>
          <w:sz w:val="24"/>
          <w:szCs w:val="24"/>
        </w:rPr>
        <w:t xml:space="preserve">Следует учитывать, что конкретные требования к антитеррористической защищенности объектов (территорий) устанавливаются уполномоченными органами в соответствии с Правилами, утвержденными постановлением Правительства Российской Федерации от </w:t>
      </w:r>
      <w:r w:rsidRPr="00804431">
        <w:rPr>
          <w:rFonts w:ascii="Times New Roman" w:eastAsia="Times New Roman" w:hAnsi="Times New Roman" w:cs="Times New Roman"/>
          <w:color w:val="333333"/>
          <w:sz w:val="24"/>
          <w:szCs w:val="24"/>
        </w:rPr>
        <w:lastRenderedPageBreak/>
        <w:t>25.12.2013 № 1244 «Об антитеррористической защищенности объектов (территорий)». Они дифференцируются в зависимости от характера деятельности или принадлежности таких объектов.</w:t>
      </w:r>
    </w:p>
    <w:p w:rsidR="00804431" w:rsidRPr="00804431" w:rsidRDefault="00804431" w:rsidP="00804431">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804431">
        <w:rPr>
          <w:rFonts w:ascii="Times New Roman" w:eastAsia="Times New Roman" w:hAnsi="Times New Roman" w:cs="Times New Roman"/>
          <w:color w:val="333333"/>
          <w:sz w:val="24"/>
          <w:szCs w:val="24"/>
        </w:rPr>
        <w:t>Так, например, с 12.03.2024 в действие вступили требования к антитеррористической защищенности объектов (территорий) промышленности, находящихся в ведении или относящихся к сфере деятельности Минпромторга России, и актуализированная форма паспорта безопасности этих объектов (территорий). Они утверждены постановлением Правительства Российской Федерации от 01.03.2024 № 258.</w:t>
      </w:r>
    </w:p>
    <w:p w:rsidR="00804431" w:rsidRPr="00804431" w:rsidRDefault="00804431" w:rsidP="00804431">
      <w:pPr>
        <w:shd w:val="clear" w:color="auto" w:fill="FFFFFF"/>
        <w:spacing w:after="100" w:afterAutospacing="1" w:line="240" w:lineRule="auto"/>
        <w:jc w:val="both"/>
        <w:rPr>
          <w:rFonts w:ascii="Roboto" w:eastAsia="Times New Roman" w:hAnsi="Roboto" w:cs="Times New Roman"/>
          <w:color w:val="333333"/>
          <w:sz w:val="24"/>
          <w:szCs w:val="24"/>
        </w:rPr>
      </w:pPr>
      <w:r w:rsidRPr="00804431">
        <w:rPr>
          <w:rFonts w:ascii="Roboto" w:eastAsia="Times New Roman" w:hAnsi="Roboto" w:cs="Times New Roman"/>
          <w:color w:val="333333"/>
          <w:sz w:val="24"/>
          <w:szCs w:val="24"/>
        </w:rPr>
        <w:t> </w:t>
      </w:r>
    </w:p>
    <w:p w:rsidR="00AF1B54" w:rsidRPr="00AF1B54" w:rsidRDefault="00AF1B54" w:rsidP="00AF1B54">
      <w:pPr>
        <w:shd w:val="clear" w:color="auto" w:fill="FFFFFF"/>
        <w:spacing w:line="540" w:lineRule="atLeast"/>
        <w:rPr>
          <w:rFonts w:ascii="Arial" w:eastAsia="Times New Roman" w:hAnsi="Arial" w:cs="Arial"/>
          <w:b/>
          <w:bCs/>
          <w:color w:val="333333"/>
          <w:sz w:val="36"/>
          <w:szCs w:val="36"/>
        </w:rPr>
      </w:pPr>
      <w:r w:rsidRPr="00AF1B54">
        <w:rPr>
          <w:rFonts w:ascii="Arial" w:eastAsia="Times New Roman" w:hAnsi="Arial" w:cs="Arial"/>
          <w:b/>
          <w:bCs/>
          <w:color w:val="333333"/>
          <w:sz w:val="36"/>
          <w:szCs w:val="36"/>
        </w:rPr>
        <w:t>Административная ответственность за нарушение срока и порядка оплаты товаров, работ, услуг при осуществлении закупок для обеспечения государственных и муниципальных нужд</w:t>
      </w:r>
    </w:p>
    <w:p w:rsidR="00AF1B54" w:rsidRPr="00AF1B54" w:rsidRDefault="00AF1B54" w:rsidP="00AF1B54">
      <w:pPr>
        <w:shd w:val="clear" w:color="auto" w:fill="FFFFFF"/>
        <w:spacing w:after="120" w:line="240" w:lineRule="auto"/>
        <w:rPr>
          <w:rFonts w:ascii="Roboto" w:eastAsia="Times New Roman" w:hAnsi="Roboto" w:cs="Times New Roman"/>
          <w:color w:val="000000"/>
          <w:sz w:val="24"/>
          <w:szCs w:val="24"/>
        </w:rPr>
      </w:pPr>
      <w:r w:rsidRPr="00AF1B54">
        <w:rPr>
          <w:rFonts w:ascii="Roboto" w:eastAsia="Times New Roman" w:hAnsi="Roboto" w:cs="Times New Roman"/>
          <w:color w:val="000000"/>
          <w:sz w:val="24"/>
          <w:szCs w:val="24"/>
        </w:rPr>
        <w:t> </w:t>
      </w:r>
    </w:p>
    <w:p w:rsidR="00AF1B54" w:rsidRPr="00AF1B54" w:rsidRDefault="00AF1B54" w:rsidP="00AF1B54">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AF1B54">
        <w:rPr>
          <w:rFonts w:ascii="Times New Roman" w:eastAsia="Times New Roman" w:hAnsi="Times New Roman" w:cs="Times New Roman"/>
          <w:color w:val="333333"/>
          <w:sz w:val="24"/>
          <w:szCs w:val="24"/>
        </w:rPr>
        <w:t>Закупкой товара, работы либо услуги для обеспечения государственных или муниципальных нужд является совокупность действий, направленных на обеспечение государственных или муниципальных нужд за счет средств государственного бюджета с целью эффективного их использования.</w:t>
      </w:r>
    </w:p>
    <w:p w:rsidR="00AF1B54" w:rsidRPr="00AF1B54" w:rsidRDefault="00AF1B54" w:rsidP="00AF1B54">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AF1B54">
        <w:rPr>
          <w:rFonts w:ascii="Times New Roman" w:eastAsia="Times New Roman" w:hAnsi="Times New Roman" w:cs="Times New Roman"/>
          <w:color w:val="333333"/>
          <w:sz w:val="24"/>
          <w:szCs w:val="24"/>
        </w:rPr>
        <w:t>В торгах на закупку товара, работы, услуги принимают участие потенциальные поставщики и подрядчики, которые подают соответствующие заявки. По итогам торгов с победителем заключается контракт, в котором обязательно должны содержаться сведения о сроках оплаты работ и порядок их проведения.</w:t>
      </w:r>
    </w:p>
    <w:p w:rsidR="00AF1B54" w:rsidRPr="00AF1B54" w:rsidRDefault="00AF1B54" w:rsidP="00AF1B54">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AF1B54">
        <w:rPr>
          <w:rFonts w:ascii="Times New Roman" w:eastAsia="Times New Roman" w:hAnsi="Times New Roman" w:cs="Times New Roman"/>
          <w:color w:val="333333"/>
          <w:sz w:val="24"/>
          <w:szCs w:val="24"/>
        </w:rPr>
        <w:t>Оплата заказчиком контракта может осуществляться как в полном единовременном перечислении средств, так и в поэтапной оплате по мере исполнения контракта либо авансировании. Срок оплаты по контракту составляет от 7 рабочих до 30 календарных дней и зависит от разных условий (если расчеты по контракту или аванс по нему подлежат казначейскому сопровождению, стороны заключили контракт по обеспечению обороны и безопасности государства и другое).</w:t>
      </w:r>
    </w:p>
    <w:p w:rsidR="00AF1B54" w:rsidRPr="00AF1B54" w:rsidRDefault="00AF1B54" w:rsidP="00AF1B54">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AF1B54">
        <w:rPr>
          <w:rFonts w:ascii="Times New Roman" w:eastAsia="Times New Roman" w:hAnsi="Times New Roman" w:cs="Times New Roman"/>
          <w:color w:val="333333"/>
          <w:sz w:val="24"/>
          <w:szCs w:val="24"/>
        </w:rPr>
        <w:t>За нарушение должностным лицом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предусмотрена административная ответственность по статье 7.32.5 Кодекса Российской Федерации об административных правонарушениях. Наказанием за данное правонарушение является штраф в размере от 30 тыс. до 50 тыс. рублей.</w:t>
      </w:r>
    </w:p>
    <w:p w:rsidR="00AF1B54" w:rsidRPr="00AF1B54" w:rsidRDefault="00AF1B54" w:rsidP="00AF1B54">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AF1B54">
        <w:rPr>
          <w:rFonts w:ascii="Times New Roman" w:eastAsia="Times New Roman" w:hAnsi="Times New Roman" w:cs="Times New Roman"/>
          <w:color w:val="333333"/>
          <w:sz w:val="24"/>
          <w:szCs w:val="24"/>
        </w:rPr>
        <w:t>Если должностное лицо ранее привлекалось к административной ответственности за аналогичное правонарушение, ему грозит дисквалификация на срок от одного года до двух лет</w:t>
      </w:r>
      <w:r w:rsidRPr="00AF1B54">
        <w:rPr>
          <w:rFonts w:ascii="Times New Roman" w:eastAsia="Times New Roman" w:hAnsi="Times New Roman" w:cs="Times New Roman"/>
          <w:color w:val="333333"/>
          <w:sz w:val="26"/>
          <w:szCs w:val="26"/>
        </w:rPr>
        <w:t>.</w:t>
      </w:r>
    </w:p>
    <w:p w:rsidR="005652C1" w:rsidRDefault="005652C1"/>
    <w:p w:rsidR="005652C1" w:rsidRDefault="005652C1" w:rsidP="005652C1"/>
    <w:p w:rsidR="005652C1" w:rsidRPr="005652C1" w:rsidRDefault="005652C1" w:rsidP="005652C1">
      <w:pPr>
        <w:shd w:val="clear" w:color="auto" w:fill="FFFFFF"/>
        <w:spacing w:line="540" w:lineRule="atLeast"/>
        <w:rPr>
          <w:rFonts w:ascii="Arial" w:eastAsia="Times New Roman" w:hAnsi="Arial" w:cs="Arial"/>
          <w:b/>
          <w:bCs/>
          <w:color w:val="333333"/>
          <w:sz w:val="36"/>
          <w:szCs w:val="36"/>
        </w:rPr>
      </w:pPr>
      <w:r w:rsidRPr="005652C1">
        <w:rPr>
          <w:rFonts w:ascii="Arial" w:eastAsia="Times New Roman" w:hAnsi="Arial" w:cs="Arial"/>
          <w:b/>
          <w:bCs/>
          <w:color w:val="333333"/>
          <w:sz w:val="36"/>
          <w:szCs w:val="36"/>
        </w:rPr>
        <w:t>О приеме на работу при отсутствии документов воинского учета</w:t>
      </w:r>
    </w:p>
    <w:p w:rsidR="005652C1" w:rsidRPr="005652C1" w:rsidRDefault="005652C1" w:rsidP="005652C1">
      <w:pPr>
        <w:shd w:val="clear" w:color="auto" w:fill="FFFFFF"/>
        <w:spacing w:after="120" w:line="240" w:lineRule="auto"/>
        <w:rPr>
          <w:rFonts w:ascii="Roboto" w:eastAsia="Times New Roman" w:hAnsi="Roboto" w:cs="Times New Roman"/>
          <w:color w:val="000000"/>
          <w:sz w:val="24"/>
          <w:szCs w:val="24"/>
        </w:rPr>
      </w:pPr>
      <w:r w:rsidRPr="005652C1">
        <w:rPr>
          <w:rFonts w:ascii="Roboto" w:eastAsia="Times New Roman" w:hAnsi="Roboto" w:cs="Times New Roman"/>
          <w:color w:val="000000"/>
          <w:sz w:val="24"/>
          <w:szCs w:val="24"/>
        </w:rPr>
        <w:t> </w:t>
      </w:r>
    </w:p>
    <w:p w:rsidR="005652C1" w:rsidRPr="005652C1" w:rsidRDefault="005652C1" w:rsidP="005652C1">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5652C1">
        <w:rPr>
          <w:rFonts w:ascii="Times New Roman" w:eastAsia="Times New Roman" w:hAnsi="Times New Roman" w:cs="Times New Roman"/>
          <w:color w:val="333333"/>
          <w:sz w:val="24"/>
          <w:szCs w:val="24"/>
        </w:rPr>
        <w:t>Согласно ст. 65 Трудового кодекса РФ при заключении трудового договора военнообязанные и лица, подлежащие призыву на военную службу, поступающие на работу, предъявляют работодателю, наряду с другими документами, документы воинского учета (военный билет, справка взамен военного билета, удостоверение гражданина, подлежащего призыву на военную службу, в том числе в форме электронного документа).</w:t>
      </w:r>
    </w:p>
    <w:p w:rsidR="005652C1" w:rsidRPr="005652C1" w:rsidRDefault="005652C1" w:rsidP="005652C1">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5652C1">
        <w:rPr>
          <w:rFonts w:ascii="Times New Roman" w:eastAsia="Times New Roman" w:hAnsi="Times New Roman" w:cs="Times New Roman"/>
          <w:color w:val="333333"/>
          <w:sz w:val="24"/>
          <w:szCs w:val="24"/>
        </w:rPr>
        <w:t>Отсутствие у лица, поступающего на работу, документов воинского учета не указано в трудовом законодательстве в качестве обстоятельства, исключающего возможность его трудоустройства, а также их отсутствие не связано с его деловыми качествами.</w:t>
      </w:r>
    </w:p>
    <w:p w:rsidR="005652C1" w:rsidRPr="005652C1" w:rsidRDefault="005652C1" w:rsidP="005652C1">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5652C1">
        <w:rPr>
          <w:rFonts w:ascii="Times New Roman" w:eastAsia="Times New Roman" w:hAnsi="Times New Roman" w:cs="Times New Roman"/>
          <w:color w:val="333333"/>
          <w:sz w:val="24"/>
          <w:szCs w:val="24"/>
        </w:rPr>
        <w:t>В целях обеспечения постановки граждан на воинский учет по месту работы работники, осуществляющие воинский учет в организациях, в частности (пп. «а», «г», «д» п. 30 постановления Правительства Российской Федерации от 27.11.2006 №719 «Об утверждении Положения о воинском учете»):</w:t>
      </w:r>
    </w:p>
    <w:p w:rsidR="005652C1" w:rsidRPr="005652C1" w:rsidRDefault="005652C1" w:rsidP="005652C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5652C1">
        <w:rPr>
          <w:rFonts w:ascii="Times New Roman" w:eastAsia="Times New Roman" w:hAnsi="Times New Roman" w:cs="Times New Roman"/>
          <w:color w:val="333333"/>
          <w:sz w:val="24"/>
          <w:szCs w:val="24"/>
        </w:rPr>
        <w:t>проверяют у граждан, принимаемых на работу, наличие и подлинность военных билетов (временных удостоверений, выданных взамен военных билетов), справок взамен военных билетов или удостоверений граждан, подлежащих призыву на военную службу, в том числе в форме электронного документа, а также подлинность записей в них, наличие мобилизационных предписаний (для военнообязанных при наличии в военных билетах или в справках взамен военных билетов отметок об их вручении), персональных электронных карт (при наличии в документах воинского учета отметок об их выдаче), отметок о постановке на воинский учет по месту жительства или месту пребывания, наличие отметок в паспортах граждан Российской Федерации об их отношении к воинской обязанности, жетонов с личными номерами ВС РФ (для военнообязанных при наличии в военном билете отметки об их вручении);</w:t>
      </w:r>
    </w:p>
    <w:p w:rsidR="005652C1" w:rsidRPr="005652C1" w:rsidRDefault="005652C1" w:rsidP="005652C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5652C1">
        <w:rPr>
          <w:rFonts w:ascii="Times New Roman" w:eastAsia="Times New Roman" w:hAnsi="Times New Roman" w:cs="Times New Roman"/>
          <w:color w:val="333333"/>
          <w:sz w:val="24"/>
          <w:szCs w:val="24"/>
        </w:rPr>
        <w:t>информируют военные комиссариаты об обнаруженных в документах воинского учета неоговоренных исправлениях, неточностях и подделках, неполном количестве листов, а также о случаях неисполнения гражданами обязанностей в области воинского учета, мобилизационной подготовки и мобилизации в течение 5 рабочих дней со дня их выявления;</w:t>
      </w:r>
    </w:p>
    <w:p w:rsidR="005652C1" w:rsidRPr="005652C1" w:rsidRDefault="005652C1" w:rsidP="005652C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5652C1">
        <w:rPr>
          <w:rFonts w:ascii="Times New Roman" w:eastAsia="Times New Roman" w:hAnsi="Times New Roman" w:cs="Times New Roman"/>
          <w:color w:val="333333"/>
          <w:sz w:val="24"/>
          <w:szCs w:val="24"/>
        </w:rPr>
        <w:t>выдают гражданам, подлежащим воинскому учету и не имеющим регистрации по месту жительства и месту пребывания, а также гражданам, прибывшим на место пребывания на срок более трех месяцев и не имеющим регистрации по месту пребывания, при принятии их на работу или увольнении сведения для постановки на воинский учет по месту пребывания в военных комиссариатах или органах местного самоуправления.</w:t>
      </w:r>
    </w:p>
    <w:p w:rsidR="005652C1" w:rsidRPr="005652C1" w:rsidRDefault="005652C1" w:rsidP="005652C1">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5652C1">
        <w:rPr>
          <w:rFonts w:ascii="Times New Roman" w:eastAsia="Times New Roman" w:hAnsi="Times New Roman" w:cs="Times New Roman"/>
          <w:color w:val="333333"/>
          <w:sz w:val="24"/>
          <w:szCs w:val="24"/>
        </w:rPr>
        <w:t xml:space="preserve">Согласно Федерального закона Российской Федерации «О воинской обязанности и военной службе» руководители, другие ответственные за военно-учетную работу должностные лица (работники) организаций обязаны направлять сведения о принятых на работу граждан, состоящих на воинском учете, а также не состоящих, но обязанных состоять в военные комиссариаты в течение 5 дней со дня изменения соответствующих </w:t>
      </w:r>
      <w:r w:rsidRPr="005652C1">
        <w:rPr>
          <w:rFonts w:ascii="Times New Roman" w:eastAsia="Times New Roman" w:hAnsi="Times New Roman" w:cs="Times New Roman"/>
          <w:color w:val="333333"/>
          <w:sz w:val="24"/>
          <w:szCs w:val="24"/>
        </w:rPr>
        <w:lastRenderedPageBreak/>
        <w:t>сведений, а сведения о случаях выявления граждан, не состоящих на воинском учете, но обязанных состоять, - в течение 3 рабочих дней, в том числе с использованием «Единого портала государственных и муниципальных услуг (функций)» или при наличии технической возможности с использованием регионального портала государственных и муниципальных услуг (функций)</w:t>
      </w:r>
    </w:p>
    <w:p w:rsidR="005652C1" w:rsidRPr="005652C1" w:rsidRDefault="005652C1" w:rsidP="005652C1">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5652C1">
        <w:rPr>
          <w:rFonts w:ascii="Times New Roman" w:eastAsia="Times New Roman" w:hAnsi="Times New Roman" w:cs="Times New Roman"/>
          <w:color w:val="333333"/>
          <w:sz w:val="24"/>
          <w:szCs w:val="24"/>
        </w:rPr>
        <w:t>За несообщение или несвоевременное предоставление должностными лицами организаций в установленном законом порядке сведений, необходимых для ведения воинского учета, предусмотрена административная ответственность по ст. 21.4 КоАП РФ в виде административного штрафа в размере от 40 до 50 тыс. руб. Неисполнение гражданами обязанностей по воинскому учету, в том числе не сообщение в военный комиссариат или орган, осуществляющий первичный воинский учет о месте работы или должности также предусмотрена административная ответственность по ст. 21.5 КоАП РФ.</w:t>
      </w:r>
    </w:p>
    <w:p w:rsidR="00D61B6F" w:rsidRPr="00D61B6F" w:rsidRDefault="00D61B6F" w:rsidP="00D61B6F">
      <w:pPr>
        <w:shd w:val="clear" w:color="auto" w:fill="FFFFFF"/>
        <w:spacing w:line="540" w:lineRule="atLeast"/>
        <w:rPr>
          <w:rFonts w:ascii="Arial" w:eastAsia="Times New Roman" w:hAnsi="Arial" w:cs="Arial"/>
          <w:b/>
          <w:bCs/>
          <w:color w:val="333333"/>
          <w:sz w:val="36"/>
          <w:szCs w:val="36"/>
        </w:rPr>
      </w:pPr>
      <w:r>
        <w:rPr>
          <w:rFonts w:ascii="Arial" w:eastAsia="Times New Roman" w:hAnsi="Arial" w:cs="Arial"/>
          <w:b/>
          <w:bCs/>
          <w:color w:val="333333"/>
          <w:sz w:val="36"/>
          <w:szCs w:val="36"/>
        </w:rPr>
        <w:t>О</w:t>
      </w:r>
      <w:r w:rsidRPr="00D61B6F">
        <w:rPr>
          <w:rFonts w:ascii="Arial" w:eastAsia="Times New Roman" w:hAnsi="Arial" w:cs="Arial"/>
          <w:b/>
          <w:bCs/>
          <w:color w:val="333333"/>
          <w:sz w:val="36"/>
          <w:szCs w:val="36"/>
        </w:rPr>
        <w:t> конфискации имущества</w:t>
      </w:r>
    </w:p>
    <w:p w:rsidR="00D61B6F" w:rsidRPr="00D61B6F" w:rsidRDefault="00D61B6F" w:rsidP="00D61B6F">
      <w:pPr>
        <w:shd w:val="clear" w:color="auto" w:fill="FFFFFF"/>
        <w:spacing w:after="120" w:line="240" w:lineRule="auto"/>
        <w:rPr>
          <w:rFonts w:ascii="Roboto" w:eastAsia="Times New Roman" w:hAnsi="Roboto" w:cs="Times New Roman"/>
          <w:color w:val="000000"/>
          <w:sz w:val="24"/>
          <w:szCs w:val="24"/>
        </w:rPr>
      </w:pPr>
      <w:r w:rsidRPr="00D61B6F">
        <w:rPr>
          <w:rFonts w:ascii="Roboto" w:eastAsia="Times New Roman" w:hAnsi="Roboto" w:cs="Times New Roman"/>
          <w:color w:val="000000"/>
          <w:sz w:val="24"/>
          <w:szCs w:val="24"/>
        </w:rPr>
        <w:t> </w:t>
      </w:r>
    </w:p>
    <w:p w:rsidR="00D61B6F" w:rsidRPr="00D61B6F" w:rsidRDefault="00D61B6F" w:rsidP="00D61B6F">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D61B6F">
        <w:rPr>
          <w:rFonts w:ascii="Times New Roman" w:eastAsia="Times New Roman" w:hAnsi="Times New Roman" w:cs="Times New Roman"/>
          <w:color w:val="333333"/>
          <w:sz w:val="24"/>
          <w:szCs w:val="24"/>
        </w:rPr>
        <w:t>В соответствии со ст. 104.1 Уголовного кодекса РФ конфискация имущества – это принудительное безвозмездное изъятие и обращение в собственность государства. Поскольку конфискация имущества связана с ограничением конституционного права граждан на частную собственность, она может осуществляться только судом и в точном соответствии с положениями Конституции РФ, требованиями уголовного и уголовно-процессуального законодательства.</w:t>
      </w:r>
    </w:p>
    <w:p w:rsidR="00D61B6F" w:rsidRPr="00D61B6F" w:rsidRDefault="00D61B6F" w:rsidP="00D61B6F">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D61B6F">
        <w:rPr>
          <w:rFonts w:ascii="Times New Roman" w:eastAsia="Times New Roman" w:hAnsi="Times New Roman" w:cs="Times New Roman"/>
          <w:color w:val="333333"/>
          <w:sz w:val="24"/>
          <w:szCs w:val="24"/>
        </w:rPr>
        <w:t>На основании п. «а», «б» ч. 1 ст. 104.1 УК РФ конфискации подлежат деньги, ценности и иное имущество, а также Доходы от него, полученные в результате совершения ряда преступлений, или явились предметом незаконного перемещения через таможенную границу либо через Государственную границу РФ. Доходами от денег, ценностей и иного имущества, могут быть признаны, в частности, суммы, полученные в кредитных организациях в виде процентов по счетам за использование таких денежных средств, арендная или иная плата, полученная за передачу имущества в возмездное пользование другим лицам, плата за оказание услуг с использованием такого имущества.</w:t>
      </w:r>
    </w:p>
    <w:p w:rsidR="00D61B6F" w:rsidRPr="00D61B6F" w:rsidRDefault="00D61B6F" w:rsidP="00D61B6F">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D61B6F">
        <w:rPr>
          <w:rFonts w:ascii="Times New Roman" w:eastAsia="Times New Roman" w:hAnsi="Times New Roman" w:cs="Times New Roman"/>
          <w:color w:val="333333"/>
          <w:sz w:val="24"/>
          <w:szCs w:val="24"/>
        </w:rPr>
        <w:t>Также в собственность государства обращаются деньги, ценности и иное имущество, в которые имущество, полученное в результате совершения преступления и доходы от этого имущества, были частично или полностью преобразованы. Например, конфискации подлежат новые объекты собственности, возникшие в результате реконструкции недвижимого имущества, приобретенного преступным путем.</w:t>
      </w:r>
    </w:p>
    <w:p w:rsidR="00D61B6F" w:rsidRPr="00D61B6F" w:rsidRDefault="00D61B6F" w:rsidP="00D61B6F">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D61B6F">
        <w:rPr>
          <w:rFonts w:ascii="Times New Roman" w:eastAsia="Times New Roman" w:hAnsi="Times New Roman" w:cs="Times New Roman"/>
          <w:color w:val="333333"/>
          <w:sz w:val="24"/>
          <w:szCs w:val="24"/>
        </w:rPr>
        <w:t>Согласно пункту «в» ч. 1 ст. 104.1 УК РФ подлежат конфискации деньги, ценности и иное имущество, используемые для финансирования терроризма, экстремистской деятельности, организованной группы, незаконного вооруженного формирования, преступного сообщества (преступной организации) либо предназначенные для этих целей.</w:t>
      </w:r>
    </w:p>
    <w:p w:rsidR="00D61B6F" w:rsidRPr="00D61B6F" w:rsidRDefault="00D61B6F" w:rsidP="00D61B6F">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D61B6F">
        <w:rPr>
          <w:rFonts w:ascii="Times New Roman" w:eastAsia="Times New Roman" w:hAnsi="Times New Roman" w:cs="Times New Roman"/>
          <w:color w:val="333333"/>
          <w:sz w:val="24"/>
          <w:szCs w:val="24"/>
        </w:rPr>
        <w:t>Принадлежащие обвиняемому орудия, оборудование или иные средства совершения преступления подлежат конфискации судом (при отсутствии оснований для их передачи в соответствующие учреждения или уничтожения) по делам о преступлениях, перечень которых законом не ограничен. К средствам совершения преступления также могут быть отнесены персональные компьютеры, ноутбуки, планшеты, мобильные телефоны и смартфоны.</w:t>
      </w:r>
    </w:p>
    <w:p w:rsidR="00D61B6F" w:rsidRPr="00D61B6F" w:rsidRDefault="00D61B6F" w:rsidP="00D61B6F">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D61B6F">
        <w:rPr>
          <w:rFonts w:ascii="Times New Roman" w:eastAsia="Times New Roman" w:hAnsi="Times New Roman" w:cs="Times New Roman"/>
          <w:color w:val="333333"/>
          <w:sz w:val="24"/>
          <w:szCs w:val="24"/>
        </w:rPr>
        <w:lastRenderedPageBreak/>
        <w:t>Кроме этого, подлежит конфискации транспортное средство, которое принадлежит обвиняемому и использовано им при совершении преступления, связанным с нарушением правил дорожного движения, с управлением транспортным средством в состоянии опьянения ранее подвергнутым административному наказанию (имеющим судимость), а также лишенным права управления транспортными средствами.</w:t>
      </w:r>
    </w:p>
    <w:p w:rsidR="00D61B6F" w:rsidRPr="00D61B6F" w:rsidRDefault="00D61B6F" w:rsidP="00D61B6F">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D61B6F">
        <w:rPr>
          <w:rFonts w:ascii="Times New Roman" w:eastAsia="Times New Roman" w:hAnsi="Times New Roman" w:cs="Times New Roman"/>
          <w:color w:val="333333"/>
          <w:sz w:val="24"/>
          <w:szCs w:val="24"/>
        </w:rPr>
        <w:t>Вместе с тем, разъясняется, что принадлежащим обвиняемому следует считать имущество, находящееся в его собственности, а также в общей собственности обвиняемого и других лиц, в том числе в совместной собственности супругов.</w:t>
      </w:r>
    </w:p>
    <w:p w:rsidR="0012454F" w:rsidRDefault="0012454F" w:rsidP="00D61B6F"/>
    <w:p w:rsidR="0012454F" w:rsidRPr="0012454F" w:rsidRDefault="0012454F" w:rsidP="0012454F">
      <w:pPr>
        <w:shd w:val="clear" w:color="auto" w:fill="FFFFFF"/>
        <w:spacing w:line="540" w:lineRule="atLeast"/>
        <w:rPr>
          <w:rFonts w:ascii="Arial" w:eastAsia="Times New Roman" w:hAnsi="Arial" w:cs="Arial"/>
          <w:b/>
          <w:bCs/>
          <w:color w:val="333333"/>
          <w:sz w:val="36"/>
          <w:szCs w:val="36"/>
        </w:rPr>
      </w:pPr>
      <w:r>
        <w:rPr>
          <w:rFonts w:ascii="Arial" w:eastAsia="Times New Roman" w:hAnsi="Arial" w:cs="Arial"/>
          <w:b/>
          <w:bCs/>
          <w:color w:val="333333"/>
          <w:sz w:val="36"/>
          <w:szCs w:val="36"/>
        </w:rPr>
        <w:t>Д</w:t>
      </w:r>
      <w:r w:rsidRPr="0012454F">
        <w:rPr>
          <w:rFonts w:ascii="Arial" w:eastAsia="Times New Roman" w:hAnsi="Arial" w:cs="Arial"/>
          <w:b/>
          <w:bCs/>
          <w:color w:val="333333"/>
          <w:sz w:val="36"/>
          <w:szCs w:val="36"/>
        </w:rPr>
        <w:t>ополнительный перечень лиц, освобожденных от уплаты государственной пошлины</w:t>
      </w:r>
    </w:p>
    <w:p w:rsidR="0012454F" w:rsidRPr="0012454F" w:rsidRDefault="0012454F" w:rsidP="0012454F">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12454F">
        <w:rPr>
          <w:rFonts w:ascii="Times New Roman" w:eastAsia="Times New Roman" w:hAnsi="Times New Roman" w:cs="Times New Roman"/>
          <w:color w:val="333333"/>
          <w:sz w:val="24"/>
          <w:szCs w:val="24"/>
        </w:rPr>
        <w:t>Федеральным законом от 22.04.2024 № 88-ФЗ внесены изменения в статьи 333.35 и 333.38 части второй Налогового кодекса РФ.</w:t>
      </w:r>
    </w:p>
    <w:p w:rsidR="0012454F" w:rsidRPr="0012454F" w:rsidRDefault="0012454F" w:rsidP="0012454F">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12454F">
        <w:rPr>
          <w:rFonts w:ascii="Times New Roman" w:eastAsia="Times New Roman" w:hAnsi="Times New Roman" w:cs="Times New Roman"/>
          <w:color w:val="333333"/>
          <w:sz w:val="24"/>
          <w:szCs w:val="24"/>
        </w:rPr>
        <w:t>Данными поправками предусмотрено освобождение от уплаты государственной пошлины за выдачу паспорта гражданина Российской Федерации, национального водительского удостоверения взамен утраченного или пришедшего в негодность, ряда лиц, принимающих участие в СВО, обеспечивающих выполнение задач в ходе СВО на территориях Украины, ДНР, ЛНР, Запорожской, Херсонской областей, в том числе:</w:t>
      </w:r>
    </w:p>
    <w:p w:rsidR="0012454F" w:rsidRPr="0012454F" w:rsidRDefault="0012454F" w:rsidP="0012454F">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12454F">
        <w:rPr>
          <w:rFonts w:ascii="Times New Roman" w:eastAsia="Times New Roman" w:hAnsi="Times New Roman" w:cs="Times New Roman"/>
          <w:color w:val="333333"/>
          <w:sz w:val="24"/>
          <w:szCs w:val="24"/>
        </w:rPr>
        <w:t>- военнослужащих, включая мобилизованных и лиц, заключивших контракт о прохождении военной службы;</w:t>
      </w:r>
    </w:p>
    <w:p w:rsidR="0012454F" w:rsidRPr="0012454F" w:rsidRDefault="0012454F" w:rsidP="0012454F">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12454F">
        <w:rPr>
          <w:rFonts w:ascii="Times New Roman" w:eastAsia="Times New Roman" w:hAnsi="Times New Roman" w:cs="Times New Roman"/>
          <w:color w:val="333333"/>
          <w:sz w:val="24"/>
          <w:szCs w:val="24"/>
        </w:rPr>
        <w:t>- лицам, заключившим контракт о добровольном содействии в выполнении задач, возложенных на Вооруженные Силы РФ, войска нацгвардии РФ.</w:t>
      </w:r>
    </w:p>
    <w:p w:rsidR="0012454F" w:rsidRPr="0012454F" w:rsidRDefault="0012454F" w:rsidP="0012454F">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12454F">
        <w:rPr>
          <w:rFonts w:ascii="Times New Roman" w:eastAsia="Times New Roman" w:hAnsi="Times New Roman" w:cs="Times New Roman"/>
          <w:color w:val="333333"/>
          <w:sz w:val="24"/>
          <w:szCs w:val="24"/>
        </w:rPr>
        <w:t>Освобождены от уплаты государственной пошлины при регистрации права собственности в органах Росреестра наследники недвижимого имущества лиц, погибших в связи с выполнением ими государственных или общественных обязанностей либо с выполнением долга гражданина Российской Федерации по спасению человеческой жизни, охране государственной собственности и правопорядка, а также имущества лиц, подвергшихся политическим репрессиям, погибших (умерших) вследствие увечья, ранения, травмы, контузии, которые получены при обстрелах, взрывах или разрушениях со стороны вооруженных формирований Украины или террористических актов.</w:t>
      </w:r>
    </w:p>
    <w:p w:rsidR="0012454F" w:rsidRPr="0012454F" w:rsidRDefault="0012454F" w:rsidP="0012454F">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12454F">
        <w:rPr>
          <w:rFonts w:ascii="Times New Roman" w:eastAsia="Times New Roman" w:hAnsi="Times New Roman" w:cs="Times New Roman"/>
          <w:color w:val="333333"/>
          <w:sz w:val="24"/>
          <w:szCs w:val="24"/>
        </w:rPr>
        <w:t>К числу погибших относятся также лица, умершие до истечения одного года вследствие ранения, контузии, заболеваний, полученных в связи с вышеназванными обстоятельствами.</w:t>
      </w:r>
    </w:p>
    <w:p w:rsidR="0012454F" w:rsidRPr="0012454F" w:rsidRDefault="0012454F" w:rsidP="0012454F">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12454F">
        <w:rPr>
          <w:rFonts w:ascii="Times New Roman" w:eastAsia="Times New Roman" w:hAnsi="Times New Roman" w:cs="Times New Roman"/>
          <w:color w:val="333333"/>
          <w:sz w:val="24"/>
          <w:szCs w:val="24"/>
        </w:rPr>
        <w:t>Также предусмотрено освобождение от уплаты государственной пошлины за выдачу свидетельств о праве на наследство при наследовании имущества лиц, погибших (умерших) вследствие обстрелов, взрывов или разрушений со стороны Украины и террористических актов.</w:t>
      </w:r>
    </w:p>
    <w:p w:rsidR="0012454F" w:rsidRPr="0012454F" w:rsidRDefault="0012454F" w:rsidP="0012454F">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12454F">
        <w:rPr>
          <w:rFonts w:ascii="Times New Roman" w:eastAsia="Times New Roman" w:hAnsi="Times New Roman" w:cs="Times New Roman"/>
          <w:color w:val="333333"/>
          <w:sz w:val="24"/>
          <w:szCs w:val="24"/>
        </w:rPr>
        <w:t xml:space="preserve">Актуализированы положения Налогового кодекса РФ, предусматривающие льготы по уплате госпошлины, в связи с изданием Указа Президента Российской Федерации от 04 января 2024 года № 11 «Об определении отдельных категорий иностранных граждан и </w:t>
      </w:r>
      <w:r w:rsidRPr="0012454F">
        <w:rPr>
          <w:rFonts w:ascii="Times New Roman" w:eastAsia="Times New Roman" w:hAnsi="Times New Roman" w:cs="Times New Roman"/>
          <w:color w:val="333333"/>
          <w:sz w:val="24"/>
          <w:szCs w:val="24"/>
        </w:rPr>
        <w:lastRenderedPageBreak/>
        <w:t>лиц без гражданства, имеющих право обратиться с заявлением о приеме в гражданство Российской Федерации» по вопросам приема в гражданство РФ в упрощенном порядке</w:t>
      </w:r>
      <w:r w:rsidRPr="0012454F">
        <w:rPr>
          <w:rFonts w:ascii="Times New Roman" w:eastAsia="Times New Roman" w:hAnsi="Times New Roman" w:cs="Times New Roman"/>
          <w:color w:val="333333"/>
          <w:sz w:val="26"/>
          <w:szCs w:val="26"/>
        </w:rPr>
        <w:t>.</w:t>
      </w:r>
    </w:p>
    <w:p w:rsidR="00F23E4E" w:rsidRPr="00F23E4E" w:rsidRDefault="00F23E4E" w:rsidP="00F23E4E">
      <w:pPr>
        <w:shd w:val="clear" w:color="auto" w:fill="FFFFFF"/>
        <w:spacing w:line="540" w:lineRule="atLeast"/>
        <w:rPr>
          <w:rFonts w:ascii="Arial" w:eastAsia="Times New Roman" w:hAnsi="Arial" w:cs="Arial"/>
          <w:b/>
          <w:bCs/>
          <w:color w:val="333333"/>
          <w:sz w:val="36"/>
          <w:szCs w:val="36"/>
        </w:rPr>
      </w:pPr>
      <w:r w:rsidRPr="00F23E4E">
        <w:rPr>
          <w:rFonts w:ascii="Arial" w:eastAsia="Times New Roman" w:hAnsi="Arial" w:cs="Arial"/>
          <w:b/>
          <w:bCs/>
          <w:color w:val="333333"/>
          <w:sz w:val="36"/>
          <w:szCs w:val="36"/>
        </w:rPr>
        <w:t>Наличие печати у некоммерческих организаций с 1 июня не обязательно</w:t>
      </w:r>
      <w:r w:rsidRPr="00F23E4E">
        <w:rPr>
          <w:rFonts w:ascii="Roboto" w:eastAsia="Times New Roman" w:hAnsi="Roboto" w:cs="Times New Roman"/>
          <w:color w:val="000000"/>
          <w:sz w:val="24"/>
          <w:szCs w:val="24"/>
        </w:rPr>
        <w:t> </w:t>
      </w:r>
      <w:r w:rsidRPr="00F23E4E">
        <w:rPr>
          <w:rFonts w:ascii="Roboto" w:eastAsia="Times New Roman" w:hAnsi="Roboto" w:cs="Times New Roman"/>
          <w:color w:val="FFFFFF"/>
          <w:sz w:val="20"/>
        </w:rPr>
        <w:t>Поделиться</w:t>
      </w:r>
    </w:p>
    <w:p w:rsidR="00F23E4E" w:rsidRPr="00F23E4E" w:rsidRDefault="00F23E4E" w:rsidP="00F23E4E">
      <w:pPr>
        <w:shd w:val="clear" w:color="auto" w:fill="FFFFFF"/>
        <w:spacing w:line="240" w:lineRule="auto"/>
        <w:rPr>
          <w:rFonts w:ascii="Roboto" w:eastAsia="Times New Roman" w:hAnsi="Roboto" w:cs="Times New Roman"/>
          <w:color w:val="000000"/>
          <w:sz w:val="24"/>
          <w:szCs w:val="24"/>
        </w:rPr>
      </w:pPr>
    </w:p>
    <w:p w:rsidR="00F23E4E" w:rsidRPr="00F23E4E" w:rsidRDefault="00F23E4E" w:rsidP="00F23E4E">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F23E4E">
        <w:rPr>
          <w:rFonts w:ascii="Times New Roman" w:eastAsia="Times New Roman" w:hAnsi="Times New Roman" w:cs="Times New Roman"/>
          <w:color w:val="333333"/>
          <w:sz w:val="24"/>
          <w:szCs w:val="24"/>
        </w:rPr>
        <w:t>Некоммерческой организацией является организация, не имеющая извлечение прибыли в качестве основной цели своей деятельности и не распределяющая полученную прибыль между участниками.</w:t>
      </w:r>
    </w:p>
    <w:p w:rsidR="00F23E4E" w:rsidRPr="00F23E4E" w:rsidRDefault="00F23E4E" w:rsidP="00F23E4E">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F23E4E">
        <w:rPr>
          <w:rFonts w:ascii="Times New Roman" w:eastAsia="Times New Roman" w:hAnsi="Times New Roman" w:cs="Times New Roman"/>
          <w:color w:val="333333"/>
          <w:sz w:val="24"/>
          <w:szCs w:val="24"/>
        </w:rPr>
        <w:t>Некоммерческая организация считается созданной как юридическое лицо с момента ее государственной регистрации в установленном законом порядке, имеет в собственности или в оперативном управлении обособленное имущество, отвечает (за исключением случаев, установленных законом) по своим обязательствам этим имуществом, может от своего имени приобретать и осуществлять имущественные и неимущественные права, нести обязанности, быть истцом и ответчиком в суде.</w:t>
      </w:r>
    </w:p>
    <w:p w:rsidR="00F23E4E" w:rsidRPr="00F23E4E" w:rsidRDefault="00F23E4E" w:rsidP="00F23E4E">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F23E4E">
        <w:rPr>
          <w:rFonts w:ascii="Times New Roman" w:eastAsia="Times New Roman" w:hAnsi="Times New Roman" w:cs="Times New Roman"/>
          <w:color w:val="333333"/>
          <w:sz w:val="24"/>
          <w:szCs w:val="24"/>
        </w:rPr>
        <w:t>Федеральным законом от 02.11.2023 № 525-ФЗ с 01.06.2024 отменено общее требование к наличию печати у некоммерческих организаций. Указано, что некоммерческая организация вправе иметь печать с полным наименованием этой некоммерческой организации на русском языке, штампы и бланки со своим наименованием.</w:t>
      </w:r>
    </w:p>
    <w:p w:rsidR="00F23E4E" w:rsidRPr="000A19C0" w:rsidRDefault="00F23E4E" w:rsidP="00F23E4E">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F23E4E">
        <w:rPr>
          <w:rFonts w:ascii="Times New Roman" w:eastAsia="Times New Roman" w:hAnsi="Times New Roman" w:cs="Times New Roman"/>
          <w:color w:val="333333"/>
          <w:sz w:val="24"/>
          <w:szCs w:val="24"/>
        </w:rPr>
        <w:t>Федеральным законом может быть предусмотрена обязанность некоммерческой организации использовать печать. Сведения о наличии печати должны содержаться в уставе некоммерческой организации.</w:t>
      </w:r>
    </w:p>
    <w:p w:rsidR="00132E43" w:rsidRPr="00132E43" w:rsidRDefault="00132E43" w:rsidP="00132E43">
      <w:pPr>
        <w:shd w:val="clear" w:color="auto" w:fill="FFFFFF"/>
        <w:spacing w:line="540" w:lineRule="atLeast"/>
        <w:rPr>
          <w:rFonts w:ascii="Arial" w:eastAsia="Times New Roman" w:hAnsi="Arial" w:cs="Arial"/>
          <w:b/>
          <w:bCs/>
          <w:color w:val="333333"/>
          <w:sz w:val="36"/>
          <w:szCs w:val="36"/>
        </w:rPr>
      </w:pPr>
      <w:r w:rsidRPr="00132E43">
        <w:rPr>
          <w:rFonts w:ascii="Arial" w:eastAsia="Times New Roman" w:hAnsi="Arial" w:cs="Arial"/>
          <w:b/>
          <w:bCs/>
          <w:color w:val="333333"/>
          <w:sz w:val="36"/>
          <w:szCs w:val="36"/>
        </w:rPr>
        <w:t>О компенсации за задержку неначисленных выплат</w:t>
      </w:r>
    </w:p>
    <w:p w:rsidR="00132E43" w:rsidRPr="00132E43" w:rsidRDefault="00132E43" w:rsidP="00132E43">
      <w:pPr>
        <w:shd w:val="clear" w:color="auto" w:fill="FFFFFF"/>
        <w:spacing w:line="240" w:lineRule="auto"/>
        <w:rPr>
          <w:rFonts w:ascii="Roboto" w:eastAsia="Times New Roman" w:hAnsi="Roboto" w:cs="Times New Roman"/>
          <w:color w:val="000000"/>
          <w:sz w:val="24"/>
          <w:szCs w:val="24"/>
        </w:rPr>
      </w:pPr>
    </w:p>
    <w:p w:rsidR="00132E43" w:rsidRPr="00132E43" w:rsidRDefault="00132E43" w:rsidP="00132E43">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132E43">
        <w:rPr>
          <w:rFonts w:ascii="Times New Roman" w:eastAsia="Times New Roman" w:hAnsi="Times New Roman" w:cs="Times New Roman"/>
          <w:color w:val="333333"/>
          <w:sz w:val="24"/>
          <w:szCs w:val="24"/>
        </w:rPr>
        <w:t>В соответствии с Федеральным законом от 30.01.2024 №3-Ф3 с 30 января 2024 года вступили в силу изменения в статью 236 Трудового кодекса РФ о компенсации за задержку неначисленных выплат.</w:t>
      </w:r>
    </w:p>
    <w:p w:rsidR="00132E43" w:rsidRPr="00132E43" w:rsidRDefault="00132E43" w:rsidP="00132E43">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132E43">
        <w:rPr>
          <w:rFonts w:ascii="Times New Roman" w:eastAsia="Times New Roman" w:hAnsi="Times New Roman" w:cs="Times New Roman"/>
          <w:color w:val="333333"/>
          <w:sz w:val="24"/>
          <w:szCs w:val="24"/>
        </w:rPr>
        <w:t>При нарушении работодателем установленного срока выплат при заработной платы, оплаты отпуска, выплат при увольнении и других выплат, он обязан выплатить работнику денежную компенсацию в размере не ниже 1/150 действующей в это время ключевой ставки Банка России от начисленных, но не выплаченных в срок сумм и (или) неначисленных своевременно сумм, если вступившим в законную силу решением суда было признано право работника на получение неначисленных сумм, за каждый день задержки.</w:t>
      </w:r>
    </w:p>
    <w:p w:rsidR="00132E43" w:rsidRPr="00132E43" w:rsidRDefault="00132E43" w:rsidP="00132E43">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132E43">
        <w:rPr>
          <w:rFonts w:ascii="Times New Roman" w:eastAsia="Times New Roman" w:hAnsi="Times New Roman" w:cs="Times New Roman"/>
          <w:color w:val="333333"/>
          <w:sz w:val="24"/>
          <w:szCs w:val="24"/>
        </w:rPr>
        <w:t>При неполной выплате в установленный срок заработной платы и других выплат, причитающихся работнику, размер процентов (денежной компенсации) исчисляется из фактически не выплаченных в срок сумм.</w:t>
      </w:r>
    </w:p>
    <w:p w:rsidR="00132E43" w:rsidRPr="00132E43" w:rsidRDefault="00132E43" w:rsidP="00132E43">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132E43">
        <w:rPr>
          <w:rFonts w:ascii="Times New Roman" w:eastAsia="Times New Roman" w:hAnsi="Times New Roman" w:cs="Times New Roman"/>
          <w:color w:val="333333"/>
          <w:sz w:val="24"/>
          <w:szCs w:val="24"/>
        </w:rPr>
        <w:lastRenderedPageBreak/>
        <w:t>Выплата денежной компенсации обязательна независимо от наличия вины работодателя. В случае спора о размерах сумм, причитающихся работнику при увольнении, работодатель обязан выплатить не оспариваемую им сумму.</w:t>
      </w:r>
    </w:p>
    <w:p w:rsidR="00343BD2" w:rsidRPr="00343BD2" w:rsidRDefault="00343BD2" w:rsidP="00343BD2">
      <w:pPr>
        <w:shd w:val="clear" w:color="auto" w:fill="FFFFFF"/>
        <w:spacing w:line="540" w:lineRule="atLeast"/>
        <w:rPr>
          <w:rFonts w:ascii="Arial" w:eastAsia="Times New Roman" w:hAnsi="Arial" w:cs="Arial"/>
          <w:b/>
          <w:bCs/>
          <w:color w:val="333333"/>
          <w:sz w:val="36"/>
          <w:szCs w:val="36"/>
        </w:rPr>
      </w:pPr>
      <w:r w:rsidRPr="00343BD2">
        <w:rPr>
          <w:rFonts w:ascii="Arial" w:eastAsia="Times New Roman" w:hAnsi="Arial" w:cs="Arial"/>
          <w:b/>
          <w:bCs/>
          <w:color w:val="333333"/>
          <w:sz w:val="36"/>
          <w:szCs w:val="36"/>
        </w:rPr>
        <w:t>Правовое регулирование предоставления в аренду лесных участков</w:t>
      </w:r>
    </w:p>
    <w:p w:rsidR="00343BD2" w:rsidRPr="00343BD2" w:rsidRDefault="00343BD2" w:rsidP="00343BD2">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343BD2">
        <w:rPr>
          <w:rFonts w:ascii="Times New Roman" w:eastAsia="Times New Roman" w:hAnsi="Times New Roman" w:cs="Times New Roman"/>
          <w:color w:val="333333"/>
          <w:sz w:val="24"/>
          <w:szCs w:val="24"/>
        </w:rPr>
        <w:t>Предоставление гражданам, юридическим лицам лесных участков, находящихся в государственной или муниципальной собственности, осуществляется на основании ст. 71 Лесного кодекса РФ в соответствии с видами использования лесов, установленными ст. 25 Лесного кодекса РФ.</w:t>
      </w:r>
    </w:p>
    <w:p w:rsidR="00343BD2" w:rsidRPr="00343BD2" w:rsidRDefault="00343BD2" w:rsidP="00343BD2">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343BD2">
        <w:rPr>
          <w:rFonts w:ascii="Times New Roman" w:eastAsia="Times New Roman" w:hAnsi="Times New Roman" w:cs="Times New Roman"/>
          <w:color w:val="333333"/>
          <w:sz w:val="24"/>
          <w:szCs w:val="24"/>
        </w:rPr>
        <w:t>Основные виды использования лесов включают в себя заготовку древесины, живицы, недревесных лесных ресурсов, осуществление видов деятельности в сфере охотничьего хозяйства, ведение сельского хозяйства, строительство и эксплуатация водохранилищ и иных искусственных водных объектов и т.д.</w:t>
      </w:r>
    </w:p>
    <w:p w:rsidR="00343BD2" w:rsidRPr="00343BD2" w:rsidRDefault="00343BD2" w:rsidP="00343BD2">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343BD2">
        <w:rPr>
          <w:rFonts w:ascii="Times New Roman" w:eastAsia="Times New Roman" w:hAnsi="Times New Roman" w:cs="Times New Roman"/>
          <w:color w:val="333333"/>
          <w:sz w:val="24"/>
          <w:szCs w:val="24"/>
        </w:rPr>
        <w:t>В соответствии со ст. 72 Лесного кодекса РФ объектом аренды могут быть только лесные участки, находящиеся в государственной или муниципальной собственности и прошедшие государственный кадастровый учет. Договор аренды лесного участка заключается на срок от 10 до 49 лет, за исключением отдельных случаев.</w:t>
      </w:r>
    </w:p>
    <w:p w:rsidR="00343BD2" w:rsidRPr="00343BD2" w:rsidRDefault="00343BD2" w:rsidP="00343BD2">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343BD2">
        <w:rPr>
          <w:rFonts w:ascii="Times New Roman" w:eastAsia="Times New Roman" w:hAnsi="Times New Roman" w:cs="Times New Roman"/>
          <w:color w:val="333333"/>
          <w:sz w:val="24"/>
          <w:szCs w:val="24"/>
        </w:rPr>
        <w:t>Если испрашиваемый лесной участок предстоит образовать или границы лесного участка подлежат уточнению в соответствии с Федеральным законом от 24.06.2007 № 218-ФЗ «О государственной регистрации недвижимости» осуществляется предварительное согласование предоставления лесного участка в порядке, установленном ст. 39.15 Земельного кодекса Российской Федерации.</w:t>
      </w:r>
    </w:p>
    <w:p w:rsidR="008821C1" w:rsidRPr="008821C1" w:rsidRDefault="00343BD2" w:rsidP="008821C1">
      <w:pPr>
        <w:shd w:val="clear" w:color="auto" w:fill="FFFFFF"/>
        <w:spacing w:line="540" w:lineRule="atLeast"/>
        <w:rPr>
          <w:rFonts w:ascii="Arial" w:eastAsia="Times New Roman" w:hAnsi="Arial" w:cs="Arial"/>
          <w:b/>
          <w:bCs/>
          <w:color w:val="333333"/>
          <w:sz w:val="36"/>
          <w:szCs w:val="36"/>
        </w:rPr>
      </w:pPr>
      <w:r w:rsidRPr="00343BD2">
        <w:rPr>
          <w:rFonts w:ascii="Roboto" w:eastAsia="Times New Roman" w:hAnsi="Roboto" w:cs="Times New Roman"/>
          <w:color w:val="333333"/>
          <w:sz w:val="24"/>
          <w:szCs w:val="24"/>
        </w:rPr>
        <w:t> </w:t>
      </w:r>
      <w:r w:rsidR="008821C1" w:rsidRPr="008821C1">
        <w:rPr>
          <w:rFonts w:ascii="Arial" w:eastAsia="Times New Roman" w:hAnsi="Arial" w:cs="Arial"/>
          <w:b/>
          <w:bCs/>
          <w:color w:val="333333"/>
          <w:sz w:val="36"/>
          <w:szCs w:val="36"/>
        </w:rPr>
        <w:t>Усилена административная ответственность за нарушение правил обслуживания внутридомового и внутриквартирного газового оборудования</w:t>
      </w:r>
    </w:p>
    <w:p w:rsidR="008821C1" w:rsidRPr="008821C1" w:rsidRDefault="008821C1" w:rsidP="008821C1">
      <w:pPr>
        <w:shd w:val="clear" w:color="auto" w:fill="FFFFFF"/>
        <w:spacing w:after="120" w:line="240" w:lineRule="auto"/>
        <w:rPr>
          <w:rFonts w:ascii="Roboto" w:eastAsia="Times New Roman" w:hAnsi="Roboto" w:cs="Times New Roman"/>
          <w:color w:val="000000"/>
          <w:sz w:val="24"/>
          <w:szCs w:val="24"/>
        </w:rPr>
      </w:pPr>
      <w:r w:rsidRPr="008821C1">
        <w:rPr>
          <w:rFonts w:ascii="Roboto" w:eastAsia="Times New Roman" w:hAnsi="Roboto" w:cs="Times New Roman"/>
          <w:color w:val="000000"/>
          <w:sz w:val="24"/>
          <w:szCs w:val="24"/>
        </w:rPr>
        <w:t> </w:t>
      </w:r>
      <w:r w:rsidRPr="008821C1">
        <w:rPr>
          <w:rFonts w:ascii="Roboto" w:eastAsia="Times New Roman" w:hAnsi="Roboto" w:cs="Times New Roman"/>
          <w:color w:val="FFFFFF"/>
          <w:sz w:val="20"/>
        </w:rPr>
        <w:t>Поделиться</w:t>
      </w:r>
    </w:p>
    <w:p w:rsidR="008821C1" w:rsidRPr="008821C1" w:rsidRDefault="008821C1" w:rsidP="008821C1">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8821C1">
        <w:rPr>
          <w:rFonts w:ascii="Times New Roman" w:eastAsia="Times New Roman" w:hAnsi="Times New Roman" w:cs="Times New Roman"/>
          <w:color w:val="333333"/>
          <w:sz w:val="26"/>
          <w:szCs w:val="26"/>
        </w:rPr>
        <w:t>Федеральным законом от 06.04.2024 № 77-ФЗ внесены изменения в Кодекс Российской Федерации об административных правонарушениях, ужесточившие административную ответственность за правонарушения в рассматриваемой сфере. Так, отказ в допуске в порядке и случаях, установленных законодательством, представителя специализированной организации для выполнения работ (оказания услуг) по техническому обслуживанию и ремонту внутридомового газового оборудования в многоквартирном доме,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либо для приостановления подачи газа повлечет наложение штрафа:</w:t>
      </w:r>
    </w:p>
    <w:p w:rsidR="008821C1" w:rsidRPr="008821C1" w:rsidRDefault="008821C1" w:rsidP="008821C1">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8821C1">
        <w:rPr>
          <w:rFonts w:ascii="Times New Roman" w:eastAsia="Times New Roman" w:hAnsi="Times New Roman" w:cs="Times New Roman"/>
          <w:color w:val="333333"/>
          <w:sz w:val="26"/>
          <w:szCs w:val="26"/>
        </w:rPr>
        <w:t>- на граждан в размере от 5 тысяч до 10 тысяч рублей;</w:t>
      </w:r>
    </w:p>
    <w:p w:rsidR="008821C1" w:rsidRPr="008821C1" w:rsidRDefault="008821C1" w:rsidP="008821C1">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8821C1">
        <w:rPr>
          <w:rFonts w:ascii="Times New Roman" w:eastAsia="Times New Roman" w:hAnsi="Times New Roman" w:cs="Times New Roman"/>
          <w:color w:val="333333"/>
          <w:sz w:val="26"/>
          <w:szCs w:val="26"/>
        </w:rPr>
        <w:t>- на должностных лиц от 25 тысяч до 100 тысяч рублей;</w:t>
      </w:r>
    </w:p>
    <w:p w:rsidR="008821C1" w:rsidRPr="008821C1" w:rsidRDefault="008821C1" w:rsidP="008821C1">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8821C1">
        <w:rPr>
          <w:rFonts w:ascii="Times New Roman" w:eastAsia="Times New Roman" w:hAnsi="Times New Roman" w:cs="Times New Roman"/>
          <w:color w:val="333333"/>
          <w:sz w:val="26"/>
          <w:szCs w:val="26"/>
        </w:rPr>
        <w:lastRenderedPageBreak/>
        <w:t>- на юридических лиц от 200 тысяч до 500 тысяч рублей.</w:t>
      </w:r>
    </w:p>
    <w:p w:rsidR="008821C1" w:rsidRPr="008821C1" w:rsidRDefault="008821C1" w:rsidP="008821C1">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8821C1">
        <w:rPr>
          <w:rFonts w:ascii="Times New Roman" w:eastAsia="Times New Roman" w:hAnsi="Times New Roman" w:cs="Times New Roman"/>
          <w:color w:val="333333"/>
          <w:sz w:val="26"/>
          <w:szCs w:val="26"/>
        </w:rPr>
        <w:t>Также усилена ответственность за уклонение от заключения договора о техническом обслуживании и ремонте внутридомового газового оборудования или договора о техническом обслуживании внутриквартирного газового оборудования, если заключение таких договоров является обязательным.</w:t>
      </w:r>
    </w:p>
    <w:p w:rsidR="008821C1" w:rsidRPr="008821C1" w:rsidRDefault="008821C1" w:rsidP="008821C1">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8821C1">
        <w:rPr>
          <w:rFonts w:ascii="Times New Roman" w:eastAsia="Times New Roman" w:hAnsi="Times New Roman" w:cs="Times New Roman"/>
          <w:color w:val="333333"/>
          <w:sz w:val="26"/>
          <w:szCs w:val="26"/>
        </w:rPr>
        <w:t>Выполнение работ (оказание услуг) по техническому обслуживанию и ремонту внутридомового и (или) внутриквартирного газового оборудования либо работ по техническому диагностированию газопроводов, входящих в состав внутридомового и (или) внутриквартирного газового оборудования, организацией, не отвечающей требованиям законодательства о газоснабжении, повлечет наложение штрафа на должностных лиц в размере от 50 тысяч до 100 тысяч рублей; на юридических лиц - от 100 тысяч до 500 тысяч рублей.</w:t>
      </w:r>
    </w:p>
    <w:p w:rsidR="008821C1" w:rsidRPr="008821C1" w:rsidRDefault="008821C1" w:rsidP="008821C1">
      <w:pPr>
        <w:shd w:val="clear" w:color="auto" w:fill="FFFFFF"/>
        <w:spacing w:after="100" w:afterAutospacing="1" w:line="240" w:lineRule="auto"/>
        <w:jc w:val="both"/>
        <w:rPr>
          <w:rFonts w:ascii="Roboto" w:eastAsia="Times New Roman" w:hAnsi="Roboto" w:cs="Times New Roman"/>
          <w:color w:val="333333"/>
          <w:sz w:val="24"/>
          <w:szCs w:val="24"/>
        </w:rPr>
      </w:pPr>
      <w:r w:rsidRPr="008821C1">
        <w:rPr>
          <w:rFonts w:ascii="Roboto" w:eastAsia="Times New Roman" w:hAnsi="Roboto" w:cs="Times New Roman"/>
          <w:color w:val="333333"/>
          <w:sz w:val="24"/>
          <w:szCs w:val="24"/>
        </w:rPr>
        <w:t> </w:t>
      </w:r>
    </w:p>
    <w:p w:rsidR="007A762D" w:rsidRPr="007A762D" w:rsidRDefault="007A762D" w:rsidP="007A762D">
      <w:pPr>
        <w:shd w:val="clear" w:color="auto" w:fill="FFFFFF"/>
        <w:spacing w:line="540" w:lineRule="atLeast"/>
        <w:rPr>
          <w:rFonts w:ascii="Arial" w:eastAsia="Times New Roman" w:hAnsi="Arial" w:cs="Arial"/>
          <w:b/>
          <w:bCs/>
          <w:color w:val="333333"/>
          <w:sz w:val="36"/>
          <w:szCs w:val="36"/>
        </w:rPr>
      </w:pPr>
      <w:r>
        <w:rPr>
          <w:rFonts w:ascii="Arial" w:eastAsia="Times New Roman" w:hAnsi="Arial" w:cs="Arial"/>
          <w:b/>
          <w:bCs/>
          <w:color w:val="333333"/>
          <w:sz w:val="36"/>
          <w:szCs w:val="36"/>
        </w:rPr>
        <w:t>С 3 мая 2024 года расширил</w:t>
      </w:r>
      <w:r w:rsidRPr="007A762D">
        <w:rPr>
          <w:rFonts w:ascii="Arial" w:eastAsia="Times New Roman" w:hAnsi="Arial" w:cs="Arial"/>
          <w:b/>
          <w:bCs/>
          <w:color w:val="333333"/>
          <w:sz w:val="36"/>
          <w:szCs w:val="36"/>
        </w:rPr>
        <w:t>ся запрет на передачу коллекторам долгов граждан по внесению платы за жилое помещение и коммунальные услуги"</w:t>
      </w:r>
    </w:p>
    <w:p w:rsidR="007A762D" w:rsidRPr="007A762D" w:rsidRDefault="007A762D" w:rsidP="00DD64C5">
      <w:pPr>
        <w:shd w:val="clear" w:color="auto" w:fill="FFFFFF"/>
        <w:spacing w:after="120" w:line="240" w:lineRule="auto"/>
        <w:rPr>
          <w:rFonts w:ascii="Roboto" w:eastAsia="Times New Roman" w:hAnsi="Roboto" w:cs="Times New Roman"/>
          <w:color w:val="000000"/>
          <w:sz w:val="24"/>
          <w:szCs w:val="24"/>
        </w:rPr>
      </w:pPr>
      <w:r w:rsidRPr="007A762D">
        <w:rPr>
          <w:rFonts w:ascii="Roboto" w:eastAsia="Times New Roman" w:hAnsi="Roboto" w:cs="Times New Roman"/>
          <w:color w:val="000000"/>
          <w:sz w:val="24"/>
          <w:szCs w:val="24"/>
        </w:rPr>
        <w:t> </w:t>
      </w:r>
    </w:p>
    <w:p w:rsidR="007A762D" w:rsidRPr="007A762D" w:rsidRDefault="007A762D" w:rsidP="007A762D">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7A762D">
        <w:rPr>
          <w:rFonts w:ascii="Times New Roman" w:eastAsia="Times New Roman" w:hAnsi="Times New Roman" w:cs="Times New Roman"/>
          <w:color w:val="333333"/>
          <w:sz w:val="24"/>
          <w:szCs w:val="24"/>
          <w:shd w:val="clear" w:color="auto" w:fill="FFFFFF"/>
        </w:rPr>
        <w:t>Федеральным законом от 22 апреля 2024 года № 84-ФЗ установлено, что наймодатель жилого помещения, которым вносится плата за жилое помещение и жилищно-коммунальные услуги, не вправе уступать право (требование) по возврату просроченной задолженности физических лиц по внесению платы за жилое помещение и коммунальные услуги третьим лицам, в том числе кредитным организациям или лицам, осуществляющим деятельность по возврату просроченной задолженности физических лиц.</w:t>
      </w:r>
    </w:p>
    <w:p w:rsidR="007A762D" w:rsidRPr="007A762D" w:rsidRDefault="007A762D" w:rsidP="007A762D">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7A762D">
        <w:rPr>
          <w:rFonts w:ascii="Times New Roman" w:eastAsia="Times New Roman" w:hAnsi="Times New Roman" w:cs="Times New Roman"/>
          <w:color w:val="333333"/>
          <w:sz w:val="24"/>
          <w:szCs w:val="24"/>
        </w:rPr>
        <w:t>Наймодатель жилого помещения, новый наймодатель жилого помещения обязаны уведомить в письменной форме нанимателя жилого помещения, у которых имеется просроченная задолженность по внесению платы за жилое помещение и коммунальные услуги, об уступке права (требования) по возврату такой задолженности новому наймодателю жилого помещения в течение 10 рабочих дней со дня заключения договора об уступке права (требования) по возврату просроченной задолженности по внесению платы за жилое помещение и коммунальные услуги.</w:t>
      </w:r>
    </w:p>
    <w:p w:rsidR="007A762D" w:rsidRPr="007A762D" w:rsidRDefault="007A762D" w:rsidP="007A762D">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7A762D">
        <w:rPr>
          <w:rFonts w:ascii="Times New Roman" w:eastAsia="Times New Roman" w:hAnsi="Times New Roman" w:cs="Times New Roman"/>
          <w:color w:val="333333"/>
          <w:sz w:val="24"/>
          <w:szCs w:val="24"/>
        </w:rPr>
        <w:t>Указанный наниматель жилого помещения вправе не исполнять обязательство по погашению просроченной задолженности по внесению платы за жилое помещение и коммунальные услуги новому наймодателю жилого помещения до предоставления им уведомления об уступке права (требования) по возврату такой задолженности.</w:t>
      </w:r>
    </w:p>
    <w:p w:rsidR="007A762D" w:rsidRPr="007A762D" w:rsidRDefault="007A762D" w:rsidP="007A762D">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7A762D">
        <w:rPr>
          <w:rFonts w:ascii="Times New Roman" w:eastAsia="Times New Roman" w:hAnsi="Times New Roman" w:cs="Times New Roman"/>
          <w:color w:val="333333"/>
          <w:sz w:val="24"/>
          <w:szCs w:val="24"/>
        </w:rPr>
        <w:t xml:space="preserve">Соответствующие изменения внесены в части 18 и 19 статьи 155 Жилищного кодекса Российской Федерации. Напомним, в указанных статьях с 2019 года закреплен перечень лиц, которым запрещено передавать коллекторам долги граждан за жилищно – коммунальные услуги. Сейчас в него входят только управляющие организации, товарищества собственников жилья, жилищные кооперативы, </w:t>
      </w:r>
      <w:r w:rsidRPr="007A762D">
        <w:rPr>
          <w:rFonts w:ascii="Times New Roman" w:eastAsia="Times New Roman" w:hAnsi="Times New Roman" w:cs="Times New Roman"/>
          <w:color w:val="333333"/>
          <w:sz w:val="24"/>
          <w:szCs w:val="24"/>
        </w:rPr>
        <w:lastRenderedPageBreak/>
        <w:t>ресурсоснабжающиеорганизации и региональный оператор по обращению с твердыми коммунальными отходами. Теперь же, если наймодатели заключат договор с коллекторской организацией, такой договор также будет считаться ничтожным.</w:t>
      </w:r>
    </w:p>
    <w:p w:rsidR="007A762D" w:rsidRPr="007A762D" w:rsidRDefault="007A762D" w:rsidP="007A762D">
      <w:pPr>
        <w:shd w:val="clear" w:color="auto" w:fill="FFFFFF"/>
        <w:spacing w:after="100" w:afterAutospacing="1" w:line="240" w:lineRule="auto"/>
        <w:jc w:val="both"/>
        <w:rPr>
          <w:rFonts w:ascii="Times New Roman" w:eastAsia="Times New Roman" w:hAnsi="Times New Roman" w:cs="Times New Roman"/>
          <w:color w:val="333333"/>
          <w:sz w:val="24"/>
          <w:szCs w:val="24"/>
        </w:rPr>
      </w:pPr>
      <w:r w:rsidRPr="00B133B8">
        <w:rPr>
          <w:rFonts w:ascii="Times New Roman" w:eastAsia="Times New Roman" w:hAnsi="Times New Roman" w:cs="Times New Roman"/>
          <w:color w:val="333333"/>
          <w:sz w:val="24"/>
          <w:szCs w:val="24"/>
        </w:rPr>
        <w:t>Изменения вступили</w:t>
      </w:r>
      <w:r w:rsidRPr="007A762D">
        <w:rPr>
          <w:rFonts w:ascii="Times New Roman" w:eastAsia="Times New Roman" w:hAnsi="Times New Roman" w:cs="Times New Roman"/>
          <w:color w:val="333333"/>
          <w:sz w:val="24"/>
          <w:szCs w:val="24"/>
        </w:rPr>
        <w:t xml:space="preserve"> в силу 3 мая 2024 года.</w:t>
      </w:r>
    </w:p>
    <w:p w:rsidR="00F23E4E" w:rsidRDefault="00F23E4E" w:rsidP="008821C1">
      <w:pPr>
        <w:shd w:val="clear" w:color="auto" w:fill="FFFFFF"/>
        <w:spacing w:after="100" w:afterAutospacing="1" w:line="240" w:lineRule="auto"/>
        <w:jc w:val="both"/>
      </w:pPr>
    </w:p>
    <w:p w:rsidR="00EC297D" w:rsidRPr="00B93701" w:rsidRDefault="00EC297D" w:rsidP="00EC297D">
      <w:pPr>
        <w:shd w:val="clear" w:color="auto" w:fill="FFFFFF"/>
        <w:spacing w:before="150" w:after="100" w:afterAutospacing="1" w:line="240" w:lineRule="auto"/>
        <w:outlineLvl w:val="0"/>
        <w:rPr>
          <w:rFonts w:ascii="Arial" w:eastAsia="Times New Roman" w:hAnsi="Arial" w:cs="Arial"/>
          <w:b/>
          <w:color w:val="212529"/>
          <w:kern w:val="36"/>
          <w:sz w:val="36"/>
          <w:szCs w:val="36"/>
        </w:rPr>
      </w:pPr>
      <w:r w:rsidRPr="00B93701">
        <w:rPr>
          <w:rFonts w:ascii="Arial" w:eastAsia="Times New Roman" w:hAnsi="Arial" w:cs="Arial"/>
          <w:b/>
          <w:color w:val="212529"/>
          <w:kern w:val="36"/>
          <w:sz w:val="36"/>
          <w:szCs w:val="36"/>
        </w:rPr>
        <w:t>Особенности проверок бизнеса органами контроля в 2024 году</w:t>
      </w:r>
    </w:p>
    <w:p w:rsidR="00EC297D" w:rsidRPr="00EC297D" w:rsidRDefault="00533A01" w:rsidP="00EC297D">
      <w:pPr>
        <w:spacing w:after="0" w:line="240" w:lineRule="auto"/>
        <w:rPr>
          <w:rFonts w:ascii="Times New Roman" w:eastAsia="Times New Roman" w:hAnsi="Times New Roman" w:cs="Times New Roman"/>
          <w:sz w:val="24"/>
          <w:szCs w:val="24"/>
        </w:rPr>
      </w:pPr>
      <w:r w:rsidRPr="00533A01">
        <w:rPr>
          <w:rFonts w:ascii="Times New Roman" w:eastAsia="Times New Roman" w:hAnsi="Times New Roman" w:cs="Times New Roman"/>
          <w:sz w:val="24"/>
          <w:szCs w:val="24"/>
        </w:rPr>
        <w:pict>
          <v:rect id="_x0000_i1025" style="width:0;height:0" o:hrstd="t" o:hrnoshade="t" o:hr="t" fillcolor="#212529" stroked="f"/>
        </w:pict>
      </w:r>
    </w:p>
    <w:p w:rsidR="00EC297D" w:rsidRPr="00EC297D" w:rsidRDefault="00EC297D" w:rsidP="00EC297D">
      <w:pPr>
        <w:shd w:val="clear" w:color="auto" w:fill="FFFFFF"/>
        <w:spacing w:after="100" w:afterAutospacing="1" w:line="240" w:lineRule="auto"/>
        <w:rPr>
          <w:rFonts w:ascii="Times New Roman" w:eastAsia="Times New Roman" w:hAnsi="Times New Roman" w:cs="Times New Roman"/>
          <w:color w:val="212529"/>
          <w:sz w:val="24"/>
          <w:szCs w:val="24"/>
        </w:rPr>
      </w:pPr>
      <w:r w:rsidRPr="00EC297D">
        <w:rPr>
          <w:rFonts w:ascii="Times New Roman" w:eastAsia="Times New Roman" w:hAnsi="Times New Roman" w:cs="Times New Roman"/>
          <w:color w:val="212529"/>
          <w:sz w:val="24"/>
          <w:szCs w:val="24"/>
        </w:rPr>
        <w:t>Постановлением Правительства Российской Федерации от 14.12.2023 № 2140 действие моратория на проведение внеплановых контрольных мероприятий, установленного в 2022 году, продлено и на 2024 год.</w:t>
      </w:r>
    </w:p>
    <w:p w:rsidR="00EC297D" w:rsidRPr="00EC297D" w:rsidRDefault="00EC297D" w:rsidP="00EC297D">
      <w:pPr>
        <w:shd w:val="clear" w:color="auto" w:fill="FFFFFF"/>
        <w:spacing w:after="100" w:afterAutospacing="1" w:line="240" w:lineRule="auto"/>
        <w:rPr>
          <w:rFonts w:ascii="Times New Roman" w:eastAsia="Times New Roman" w:hAnsi="Times New Roman" w:cs="Times New Roman"/>
          <w:color w:val="212529"/>
          <w:sz w:val="24"/>
          <w:szCs w:val="24"/>
        </w:rPr>
      </w:pPr>
      <w:r w:rsidRPr="00EC297D">
        <w:rPr>
          <w:rFonts w:ascii="Times New Roman" w:eastAsia="Times New Roman" w:hAnsi="Times New Roman" w:cs="Times New Roman"/>
          <w:color w:val="212529"/>
          <w:sz w:val="24"/>
          <w:szCs w:val="24"/>
        </w:rPr>
        <w:t>По-прежнему проверки возможны только с согласия органов прокуратуры и при наличии непосредственной угрозы причинения вреда жизни и тяжкого вреда здоровью граждан, обороне страны и безопасности государства, возникновении чрезвычайных ситуаций.</w:t>
      </w:r>
    </w:p>
    <w:p w:rsidR="00EC297D" w:rsidRPr="00EC297D" w:rsidRDefault="00EC297D" w:rsidP="00EC297D">
      <w:pPr>
        <w:shd w:val="clear" w:color="auto" w:fill="FFFFFF"/>
        <w:spacing w:after="100" w:afterAutospacing="1" w:line="240" w:lineRule="auto"/>
        <w:rPr>
          <w:rFonts w:ascii="Times New Roman" w:eastAsia="Times New Roman" w:hAnsi="Times New Roman" w:cs="Times New Roman"/>
          <w:color w:val="212529"/>
          <w:sz w:val="24"/>
          <w:szCs w:val="24"/>
        </w:rPr>
      </w:pPr>
      <w:r w:rsidRPr="00EC297D">
        <w:rPr>
          <w:rFonts w:ascii="Times New Roman" w:eastAsia="Times New Roman" w:hAnsi="Times New Roman" w:cs="Times New Roman"/>
          <w:color w:val="212529"/>
          <w:sz w:val="24"/>
          <w:szCs w:val="24"/>
        </w:rPr>
        <w:t>Допускается проведение внеплановых контрольных мероприятий при выявлении контролирующим органом индикаторов риска нарушения обязательных требований. Такие проверки также подлежат согласованию с прокурором.</w:t>
      </w:r>
    </w:p>
    <w:p w:rsidR="00EC297D" w:rsidRPr="00EC297D" w:rsidRDefault="00EC297D" w:rsidP="00EC297D">
      <w:pPr>
        <w:shd w:val="clear" w:color="auto" w:fill="FFFFFF"/>
        <w:spacing w:after="100" w:afterAutospacing="1" w:line="240" w:lineRule="auto"/>
        <w:rPr>
          <w:rFonts w:ascii="Times New Roman" w:eastAsia="Times New Roman" w:hAnsi="Times New Roman" w:cs="Times New Roman"/>
          <w:color w:val="212529"/>
          <w:sz w:val="24"/>
          <w:szCs w:val="24"/>
        </w:rPr>
      </w:pPr>
      <w:r w:rsidRPr="00EC297D">
        <w:rPr>
          <w:rFonts w:ascii="Times New Roman" w:eastAsia="Times New Roman" w:hAnsi="Times New Roman" w:cs="Times New Roman"/>
          <w:color w:val="212529"/>
          <w:sz w:val="24"/>
          <w:szCs w:val="24"/>
        </w:rPr>
        <w:t>Постановлением Правительства РФ от 29.11.2023 № 2020 практика проведения профилактических визитов вместо контрольной проверки, которая ранее применялась в государственных и муниципальных школах и детских садах, в 2024 году также распространена на организации здравоохранения (больницы и поликлиники), социального обслуживания и общественного питания детей (детские дома-интернаты), относящиеся к категориям чрезвычайно высокого и высокого риска.</w:t>
      </w:r>
    </w:p>
    <w:p w:rsidR="00EC297D" w:rsidRPr="00EC297D" w:rsidRDefault="00EC297D" w:rsidP="00EC297D">
      <w:pPr>
        <w:shd w:val="clear" w:color="auto" w:fill="FFFFFF"/>
        <w:spacing w:after="100" w:afterAutospacing="1" w:line="240" w:lineRule="auto"/>
        <w:rPr>
          <w:rFonts w:ascii="Times New Roman" w:eastAsia="Times New Roman" w:hAnsi="Times New Roman" w:cs="Times New Roman"/>
          <w:color w:val="212529"/>
          <w:sz w:val="24"/>
          <w:szCs w:val="24"/>
        </w:rPr>
      </w:pPr>
      <w:r w:rsidRPr="00EC297D">
        <w:rPr>
          <w:rFonts w:ascii="Times New Roman" w:eastAsia="Times New Roman" w:hAnsi="Times New Roman" w:cs="Times New Roman"/>
          <w:color w:val="212529"/>
          <w:sz w:val="24"/>
          <w:szCs w:val="24"/>
        </w:rPr>
        <w:t>Многие ошибочно считают, что профилактический визит – это одна из разновидностей проверки, и опасаются его. На самом деле это не так.</w:t>
      </w:r>
    </w:p>
    <w:p w:rsidR="00EC297D" w:rsidRPr="00EC297D" w:rsidRDefault="00EC297D" w:rsidP="00EC297D">
      <w:pPr>
        <w:shd w:val="clear" w:color="auto" w:fill="FFFFFF"/>
        <w:spacing w:after="100" w:afterAutospacing="1" w:line="240" w:lineRule="auto"/>
        <w:rPr>
          <w:rFonts w:ascii="Times New Roman" w:eastAsia="Times New Roman" w:hAnsi="Times New Roman" w:cs="Times New Roman"/>
          <w:color w:val="212529"/>
          <w:sz w:val="24"/>
          <w:szCs w:val="24"/>
        </w:rPr>
      </w:pPr>
      <w:r w:rsidRPr="00EC297D">
        <w:rPr>
          <w:rFonts w:ascii="Times New Roman" w:eastAsia="Times New Roman" w:hAnsi="Times New Roman" w:cs="Times New Roman"/>
          <w:color w:val="212529"/>
          <w:sz w:val="24"/>
          <w:szCs w:val="24"/>
        </w:rPr>
        <w:t>Более того, профилактический визит на деле полезен работодателям и может помочь избежать штрафов в будущем, ведь основная задача профилактического визита — выявить возможные риски и подсказать, как их устранить.</w:t>
      </w:r>
    </w:p>
    <w:p w:rsidR="00EC297D" w:rsidRPr="00EC297D" w:rsidRDefault="00EC297D" w:rsidP="00EC297D">
      <w:pPr>
        <w:shd w:val="clear" w:color="auto" w:fill="FFFFFF"/>
        <w:spacing w:after="100" w:afterAutospacing="1" w:line="240" w:lineRule="auto"/>
        <w:rPr>
          <w:rFonts w:ascii="Times New Roman" w:eastAsia="Times New Roman" w:hAnsi="Times New Roman" w:cs="Times New Roman"/>
          <w:color w:val="212529"/>
          <w:sz w:val="24"/>
          <w:szCs w:val="24"/>
        </w:rPr>
      </w:pPr>
      <w:r w:rsidRPr="00EC297D">
        <w:rPr>
          <w:rFonts w:ascii="Times New Roman" w:eastAsia="Times New Roman" w:hAnsi="Times New Roman" w:cs="Times New Roman"/>
          <w:color w:val="212529"/>
          <w:sz w:val="24"/>
          <w:szCs w:val="24"/>
        </w:rPr>
        <w:t>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rsidR="00EC297D" w:rsidRPr="00EC297D" w:rsidRDefault="00EC297D" w:rsidP="00EC297D">
      <w:pPr>
        <w:shd w:val="clear" w:color="auto" w:fill="FFFFFF"/>
        <w:spacing w:after="100" w:afterAutospacing="1" w:line="240" w:lineRule="auto"/>
        <w:rPr>
          <w:rFonts w:ascii="Times New Roman" w:eastAsia="Times New Roman" w:hAnsi="Times New Roman" w:cs="Times New Roman"/>
          <w:color w:val="212529"/>
          <w:sz w:val="24"/>
          <w:szCs w:val="24"/>
        </w:rPr>
      </w:pPr>
      <w:r w:rsidRPr="00EC297D">
        <w:rPr>
          <w:rFonts w:ascii="Times New Roman" w:eastAsia="Times New Roman" w:hAnsi="Times New Roman" w:cs="Times New Roman"/>
          <w:color w:val="212529"/>
          <w:sz w:val="24"/>
          <w:szCs w:val="24"/>
        </w:rPr>
        <w:t>Любая организация, включенная в план проверок, за 2 месяца до ее начала вправе обратиться в орган контроля с просьбой о проведении профилактического визита.</w:t>
      </w:r>
    </w:p>
    <w:p w:rsidR="00EC297D" w:rsidRPr="00EC297D" w:rsidRDefault="00EC297D" w:rsidP="00EC297D">
      <w:pPr>
        <w:shd w:val="clear" w:color="auto" w:fill="FFFFFF"/>
        <w:spacing w:after="100" w:afterAutospacing="1" w:line="240" w:lineRule="auto"/>
        <w:rPr>
          <w:rFonts w:ascii="Times New Roman" w:eastAsia="Times New Roman" w:hAnsi="Times New Roman" w:cs="Times New Roman"/>
          <w:color w:val="212529"/>
          <w:sz w:val="24"/>
          <w:szCs w:val="24"/>
        </w:rPr>
      </w:pPr>
      <w:r w:rsidRPr="00EC297D">
        <w:rPr>
          <w:rFonts w:ascii="Times New Roman" w:eastAsia="Times New Roman" w:hAnsi="Times New Roman" w:cs="Times New Roman"/>
          <w:color w:val="212529"/>
          <w:sz w:val="24"/>
          <w:szCs w:val="24"/>
        </w:rPr>
        <w:t>В этом случае он проводится не позднее 1 месяца до начала плановой проверки.</w:t>
      </w:r>
    </w:p>
    <w:p w:rsidR="00EC297D" w:rsidRPr="00EC297D" w:rsidRDefault="00EC297D" w:rsidP="00EC297D">
      <w:pPr>
        <w:shd w:val="clear" w:color="auto" w:fill="FFFFFF"/>
        <w:spacing w:after="100" w:afterAutospacing="1" w:line="240" w:lineRule="auto"/>
        <w:rPr>
          <w:rFonts w:ascii="Times New Roman" w:eastAsia="Times New Roman" w:hAnsi="Times New Roman" w:cs="Times New Roman"/>
          <w:color w:val="212529"/>
          <w:sz w:val="24"/>
          <w:szCs w:val="24"/>
        </w:rPr>
      </w:pPr>
      <w:r w:rsidRPr="00EC297D">
        <w:rPr>
          <w:rFonts w:ascii="Times New Roman" w:eastAsia="Times New Roman" w:hAnsi="Times New Roman" w:cs="Times New Roman"/>
          <w:color w:val="212529"/>
          <w:sz w:val="24"/>
          <w:szCs w:val="24"/>
        </w:rPr>
        <w:t>В случае, если визит проведен в течение 3 месяцев до даты проведения планового мероприятия, контрольный орган может принять решение об исключении проверки из плана, но это не является его обязанностью.</w:t>
      </w:r>
    </w:p>
    <w:p w:rsidR="00EC297D" w:rsidRPr="00EC297D" w:rsidRDefault="00EC297D" w:rsidP="00EC297D">
      <w:pPr>
        <w:shd w:val="clear" w:color="auto" w:fill="FFFFFF"/>
        <w:spacing w:after="100" w:afterAutospacing="1" w:line="240" w:lineRule="auto"/>
        <w:rPr>
          <w:rFonts w:ascii="Times New Roman" w:eastAsia="Times New Roman" w:hAnsi="Times New Roman" w:cs="Times New Roman"/>
          <w:color w:val="212529"/>
          <w:sz w:val="24"/>
          <w:szCs w:val="24"/>
        </w:rPr>
      </w:pPr>
      <w:r w:rsidRPr="00EC297D">
        <w:rPr>
          <w:rFonts w:ascii="Times New Roman" w:eastAsia="Times New Roman" w:hAnsi="Times New Roman" w:cs="Times New Roman"/>
          <w:color w:val="212529"/>
          <w:sz w:val="24"/>
          <w:szCs w:val="24"/>
        </w:rPr>
        <w:lastRenderedPageBreak/>
        <w:t>Срок проведения профилактического визита составляет 1 рабочий день, но, например, при необходимости проведения инструментального обследования, может быть продлен не более чем на 3 рабочих дня.</w:t>
      </w:r>
    </w:p>
    <w:p w:rsidR="00EC297D" w:rsidRPr="00EC297D" w:rsidRDefault="00EC297D" w:rsidP="00EC297D">
      <w:pPr>
        <w:shd w:val="clear" w:color="auto" w:fill="FFFFFF"/>
        <w:spacing w:after="100" w:afterAutospacing="1" w:line="240" w:lineRule="auto"/>
        <w:rPr>
          <w:rFonts w:ascii="Times New Roman" w:eastAsia="Times New Roman" w:hAnsi="Times New Roman" w:cs="Times New Roman"/>
          <w:color w:val="212529"/>
          <w:sz w:val="24"/>
          <w:szCs w:val="24"/>
        </w:rPr>
      </w:pPr>
      <w:r w:rsidRPr="00EC297D">
        <w:rPr>
          <w:rFonts w:ascii="Times New Roman" w:eastAsia="Times New Roman" w:hAnsi="Times New Roman" w:cs="Times New Roman"/>
          <w:color w:val="212529"/>
          <w:sz w:val="24"/>
          <w:szCs w:val="24"/>
        </w:rPr>
        <w:t>Если по результатам профилактического визита выявлены нарушения обязательных требований, то контролируемому лицу выдается предписание, которое может быть обжаловано руководителю контролирующего органа через портал Госуслуг. Такой порядок обжалования теперь является обязательным.</w:t>
      </w:r>
    </w:p>
    <w:p w:rsidR="000D1E54" w:rsidRPr="001B02CC" w:rsidRDefault="000D1E54" w:rsidP="000D1E54">
      <w:pPr>
        <w:pStyle w:val="1"/>
        <w:spacing w:before="735" w:beforeAutospacing="0" w:after="450" w:afterAutospacing="0"/>
        <w:ind w:left="300"/>
        <w:textAlignment w:val="baseline"/>
        <w:rPr>
          <w:rFonts w:ascii="Arial" w:hAnsi="Arial" w:cs="Arial"/>
          <w:sz w:val="36"/>
          <w:szCs w:val="36"/>
        </w:rPr>
      </w:pPr>
      <w:r w:rsidRPr="001B02CC">
        <w:rPr>
          <w:rFonts w:ascii="Arial" w:hAnsi="Arial" w:cs="Arial"/>
          <w:sz w:val="36"/>
          <w:szCs w:val="36"/>
        </w:rPr>
        <w:t>Новые меры по защите денежных средств от хищений</w:t>
      </w:r>
    </w:p>
    <w:p w:rsidR="000D1E54" w:rsidRPr="00C2151C" w:rsidRDefault="000D1E54" w:rsidP="000D1E54">
      <w:pPr>
        <w:pStyle w:val="a3"/>
        <w:spacing w:before="0" w:beforeAutospacing="0" w:after="300" w:afterAutospacing="0"/>
        <w:textAlignment w:val="baseline"/>
        <w:rPr>
          <w:color w:val="0B0B0B"/>
        </w:rPr>
      </w:pPr>
      <w:r w:rsidRPr="00C2151C">
        <w:rPr>
          <w:color w:val="0B0B0B"/>
        </w:rPr>
        <w:t>Федеральным законом от 24.07.2023 № 369-ФЗ внесены изменения в Федеральный закон от 27.06.2011 № 161-ФЗ «О национальной платежной системе».</w:t>
      </w:r>
    </w:p>
    <w:p w:rsidR="000D1E54" w:rsidRPr="00C2151C" w:rsidRDefault="000D1E54" w:rsidP="000D1E54">
      <w:pPr>
        <w:pStyle w:val="a3"/>
        <w:spacing w:before="0" w:beforeAutospacing="0" w:after="300" w:afterAutospacing="0"/>
        <w:textAlignment w:val="baseline"/>
        <w:rPr>
          <w:color w:val="0B0B0B"/>
        </w:rPr>
      </w:pPr>
      <w:r w:rsidRPr="00C2151C">
        <w:rPr>
          <w:color w:val="0B0B0B"/>
        </w:rPr>
        <w:t>В соответствии с изменениями с 25.07.2024 банки должны до списания средств проверять все переводы на наличие признаков мошенничества, в том числе сверяться с базой данных Центрального банка Российской Федерации.</w:t>
      </w:r>
    </w:p>
    <w:p w:rsidR="000D1E54" w:rsidRPr="00C2151C" w:rsidRDefault="000D1E54" w:rsidP="000D1E54">
      <w:pPr>
        <w:pStyle w:val="a3"/>
        <w:spacing w:before="0" w:beforeAutospacing="0" w:after="300" w:afterAutospacing="0"/>
        <w:textAlignment w:val="baseline"/>
        <w:rPr>
          <w:color w:val="0B0B0B"/>
        </w:rPr>
      </w:pPr>
      <w:r w:rsidRPr="00C2151C">
        <w:rPr>
          <w:color w:val="0B0B0B"/>
        </w:rPr>
        <w:t>При этом проверять операции на предмет мошенничества будет не только банк плательщика, но и банк получателя.</w:t>
      </w:r>
    </w:p>
    <w:p w:rsidR="000D1E54" w:rsidRPr="00C2151C" w:rsidRDefault="000D1E54" w:rsidP="000D1E54">
      <w:pPr>
        <w:pStyle w:val="a3"/>
        <w:spacing w:before="0" w:beforeAutospacing="0" w:after="300" w:afterAutospacing="0"/>
        <w:textAlignment w:val="baseline"/>
        <w:rPr>
          <w:color w:val="0B0B0B"/>
        </w:rPr>
      </w:pPr>
      <w:r w:rsidRPr="00C2151C">
        <w:rPr>
          <w:color w:val="0B0B0B"/>
        </w:rPr>
        <w:t>Если операции по переводу средств были осуществлены без согласия клиентов, банки должны будут вернуть средства в течение 30 дней, в течение 60 дней – если речь идет о трансграничных переводах.</w:t>
      </w:r>
    </w:p>
    <w:p w:rsidR="000D1E54" w:rsidRPr="00C2151C" w:rsidRDefault="000D1E54" w:rsidP="000D1E54">
      <w:pPr>
        <w:pStyle w:val="a3"/>
        <w:spacing w:before="0" w:beforeAutospacing="0" w:after="300" w:afterAutospacing="0"/>
        <w:textAlignment w:val="baseline"/>
        <w:rPr>
          <w:color w:val="0B0B0B"/>
        </w:rPr>
      </w:pPr>
      <w:r w:rsidRPr="00C2151C">
        <w:rPr>
          <w:color w:val="0B0B0B"/>
        </w:rPr>
        <w:t>Помимо этого, у банков появится возможность замораживать операции сроком на два дня, если у кредитной организации возникнут подозрения, что средства могут попасть мошенникам.</w:t>
      </w:r>
    </w:p>
    <w:p w:rsidR="00C43523" w:rsidRPr="001B02CC" w:rsidRDefault="00C43523" w:rsidP="00C43523">
      <w:pPr>
        <w:pStyle w:val="1"/>
        <w:spacing w:before="735" w:beforeAutospacing="0" w:after="450" w:afterAutospacing="0"/>
        <w:ind w:left="300"/>
        <w:textAlignment w:val="baseline"/>
        <w:rPr>
          <w:rFonts w:ascii="Arial" w:hAnsi="Arial" w:cs="Arial"/>
          <w:sz w:val="36"/>
          <w:szCs w:val="36"/>
        </w:rPr>
      </w:pPr>
      <w:bookmarkStart w:id="0" w:name="_GoBack"/>
      <w:r w:rsidRPr="001B02CC">
        <w:rPr>
          <w:rFonts w:ascii="Arial" w:hAnsi="Arial" w:cs="Arial"/>
          <w:sz w:val="36"/>
          <w:szCs w:val="36"/>
        </w:rPr>
        <w:t>Административная ответственность за спам-звонки и недобросовестную рекламу микрофинансовых организаций</w:t>
      </w:r>
    </w:p>
    <w:bookmarkEnd w:id="0"/>
    <w:p w:rsidR="00C43523" w:rsidRPr="00C43523" w:rsidRDefault="00C43523" w:rsidP="00C43523">
      <w:pPr>
        <w:pStyle w:val="a3"/>
        <w:spacing w:before="0" w:beforeAutospacing="0" w:after="300" w:afterAutospacing="0"/>
        <w:textAlignment w:val="baseline"/>
        <w:rPr>
          <w:color w:val="0B0B0B"/>
        </w:rPr>
      </w:pPr>
      <w:r w:rsidRPr="00C43523">
        <w:rPr>
          <w:color w:val="0B0B0B"/>
        </w:rPr>
        <w:t>Федеральным законом от 06.04.2024 № 78-ФЗ внесены изменения в отдельные положения Кодекса Российской Федерации об административных правонарушениях (далее – КоАП РФ).</w:t>
      </w:r>
    </w:p>
    <w:p w:rsidR="00C43523" w:rsidRPr="00C43523" w:rsidRDefault="00C43523" w:rsidP="00C43523">
      <w:pPr>
        <w:pStyle w:val="a3"/>
        <w:spacing w:before="0" w:beforeAutospacing="0" w:after="300" w:afterAutospacing="0"/>
        <w:textAlignment w:val="baseline"/>
        <w:rPr>
          <w:color w:val="0B0B0B"/>
        </w:rPr>
      </w:pPr>
      <w:r w:rsidRPr="00C43523">
        <w:rPr>
          <w:color w:val="0B0B0B"/>
        </w:rPr>
        <w:t>В частности, статья 14.3 КоАП РФ, предусматривающая ответственность за нарушение законодательства о рекламе, дополнена частью 4.1, устанавливающей ответственность за нарушение установленных законодательством о рекламе требований к рекламе, распространяемой по сетям электросвязи.</w:t>
      </w:r>
    </w:p>
    <w:p w:rsidR="00C43523" w:rsidRPr="00C43523" w:rsidRDefault="00C43523" w:rsidP="00C43523">
      <w:pPr>
        <w:pStyle w:val="a3"/>
        <w:spacing w:before="0" w:beforeAutospacing="0" w:after="300" w:afterAutospacing="0"/>
        <w:textAlignment w:val="baseline"/>
        <w:rPr>
          <w:color w:val="0B0B0B"/>
        </w:rPr>
      </w:pPr>
      <w:r w:rsidRPr="00C43523">
        <w:rPr>
          <w:color w:val="0B0B0B"/>
        </w:rPr>
        <w:lastRenderedPageBreak/>
        <w:t>За совершение указанного правонарушения граждане могут быть подвергнуты административному штрафу в размере от 10 до 20 тыс. рублей, должностные лица - от 20 до 100 тыс. рублей, юридические лица - от 300 тыс. до 1 млн рублей.</w:t>
      </w:r>
    </w:p>
    <w:p w:rsidR="00C43523" w:rsidRPr="00C43523" w:rsidRDefault="00C43523" w:rsidP="00C43523">
      <w:pPr>
        <w:pStyle w:val="a3"/>
        <w:spacing w:before="0" w:beforeAutospacing="0" w:after="300" w:afterAutospacing="0"/>
        <w:textAlignment w:val="baseline"/>
        <w:rPr>
          <w:color w:val="0B0B0B"/>
        </w:rPr>
      </w:pPr>
      <w:r w:rsidRPr="00C43523">
        <w:rPr>
          <w:color w:val="0B0B0B"/>
        </w:rPr>
        <w:t>Кроме того, усилена ответственность за распространение кредитной организацией рекламы услуг, связанных с предоставлением кредита или займа, пользованием им и погашением кредита или займа, содержащей хотя бы одно условие, влияющее на его стоимость, без указания всех остальных условий, определяющих полную стоимость кредита (займа) для заемщика и влияющих на нее.</w:t>
      </w:r>
    </w:p>
    <w:p w:rsidR="00C43523" w:rsidRPr="00C43523" w:rsidRDefault="00C43523" w:rsidP="00C43523">
      <w:pPr>
        <w:pStyle w:val="a3"/>
        <w:spacing w:before="0" w:beforeAutospacing="0" w:after="300" w:afterAutospacing="0"/>
        <w:textAlignment w:val="baseline"/>
        <w:rPr>
          <w:color w:val="0B0B0B"/>
        </w:rPr>
      </w:pPr>
      <w:r w:rsidRPr="00C43523">
        <w:rPr>
          <w:color w:val="0B0B0B"/>
        </w:rPr>
        <w:t>Так, с апреля 2024 года ответственность за данное правонарушение на должностных лиц устанавливается в виде штрафа в размере от 40до 100 тыс. рублей, на юридических лиц - от 600 тыс. до 1,6 млн рублей.</w:t>
      </w:r>
    </w:p>
    <w:p w:rsidR="00C43523" w:rsidRPr="00C43523" w:rsidRDefault="00C43523" w:rsidP="00C43523">
      <w:pPr>
        <w:pStyle w:val="a3"/>
        <w:spacing w:before="0" w:beforeAutospacing="0" w:after="300" w:afterAutospacing="0"/>
        <w:textAlignment w:val="baseline"/>
        <w:rPr>
          <w:color w:val="0B0B0B"/>
        </w:rPr>
      </w:pPr>
      <w:r w:rsidRPr="00C43523">
        <w:rPr>
          <w:color w:val="0B0B0B"/>
        </w:rPr>
        <w:t>Новые требования начинали действовать с 17 апреля 2024 года.</w:t>
      </w:r>
    </w:p>
    <w:p w:rsidR="00A65D66" w:rsidRPr="000D1E54" w:rsidRDefault="00A65D66" w:rsidP="00C43523"/>
    <w:sectPr w:rsidR="00A65D66" w:rsidRPr="000D1E54" w:rsidSect="00533A0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981999"/>
    <w:multiLevelType w:val="multilevel"/>
    <w:tmpl w:val="E026D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B32165"/>
    <w:rsid w:val="000A19C0"/>
    <w:rsid w:val="000D1E54"/>
    <w:rsid w:val="0012454F"/>
    <w:rsid w:val="00132E43"/>
    <w:rsid w:val="001B02CC"/>
    <w:rsid w:val="00343BD2"/>
    <w:rsid w:val="004236F8"/>
    <w:rsid w:val="00533A01"/>
    <w:rsid w:val="005652C1"/>
    <w:rsid w:val="006523CB"/>
    <w:rsid w:val="007A762D"/>
    <w:rsid w:val="00804431"/>
    <w:rsid w:val="00877B23"/>
    <w:rsid w:val="008821C1"/>
    <w:rsid w:val="008D0CDA"/>
    <w:rsid w:val="00A65D66"/>
    <w:rsid w:val="00AF1B54"/>
    <w:rsid w:val="00B133B8"/>
    <w:rsid w:val="00B32165"/>
    <w:rsid w:val="00B65E9C"/>
    <w:rsid w:val="00B7736D"/>
    <w:rsid w:val="00B93701"/>
    <w:rsid w:val="00C2151C"/>
    <w:rsid w:val="00C43523"/>
    <w:rsid w:val="00D32744"/>
    <w:rsid w:val="00D61B6F"/>
    <w:rsid w:val="00DD64C5"/>
    <w:rsid w:val="00EC297D"/>
    <w:rsid w:val="00F23E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A01"/>
  </w:style>
  <w:style w:type="paragraph" w:styleId="1">
    <w:name w:val="heading 1"/>
    <w:basedOn w:val="a"/>
    <w:link w:val="10"/>
    <w:uiPriority w:val="9"/>
    <w:qFormat/>
    <w:rsid w:val="00EC297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eeds-pagenavigationicon">
    <w:name w:val="feeds-page__navigation_icon"/>
    <w:basedOn w:val="a0"/>
    <w:rsid w:val="00B32165"/>
  </w:style>
  <w:style w:type="character" w:customStyle="1" w:styleId="feeds-pagenavigationtooltip">
    <w:name w:val="feeds-page__navigation_tooltip"/>
    <w:basedOn w:val="a0"/>
    <w:rsid w:val="00B32165"/>
  </w:style>
  <w:style w:type="character" w:customStyle="1" w:styleId="feeds-pagenavigationbadge">
    <w:name w:val="feeds-page__navigation_badge"/>
    <w:basedOn w:val="a0"/>
    <w:rsid w:val="00B32165"/>
  </w:style>
  <w:style w:type="paragraph" w:styleId="a3">
    <w:name w:val="Normal (Web)"/>
    <w:basedOn w:val="a"/>
    <w:uiPriority w:val="99"/>
    <w:semiHidden/>
    <w:unhideWhenUsed/>
    <w:rsid w:val="00B3216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B3216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32165"/>
    <w:rPr>
      <w:rFonts w:ascii="Tahoma" w:hAnsi="Tahoma" w:cs="Tahoma"/>
      <w:sz w:val="16"/>
      <w:szCs w:val="16"/>
    </w:rPr>
  </w:style>
  <w:style w:type="character" w:customStyle="1" w:styleId="10">
    <w:name w:val="Заголовок 1 Знак"/>
    <w:basedOn w:val="a0"/>
    <w:link w:val="1"/>
    <w:uiPriority w:val="9"/>
    <w:rsid w:val="00EC297D"/>
    <w:rPr>
      <w:rFonts w:ascii="Times New Roman" w:eastAsia="Times New Roman" w:hAnsi="Times New Roman" w:cs="Times New Roman"/>
      <w:b/>
      <w:bCs/>
      <w:kern w:val="36"/>
      <w:sz w:val="48"/>
      <w:szCs w:val="48"/>
    </w:rPr>
  </w:style>
  <w:style w:type="character" w:customStyle="1" w:styleId="badge-text">
    <w:name w:val="badge-text"/>
    <w:basedOn w:val="a0"/>
    <w:rsid w:val="00EC297D"/>
  </w:style>
</w:styles>
</file>

<file path=word/webSettings.xml><?xml version="1.0" encoding="utf-8"?>
<w:webSettings xmlns:r="http://schemas.openxmlformats.org/officeDocument/2006/relationships" xmlns:w="http://schemas.openxmlformats.org/wordprocessingml/2006/main">
  <w:divs>
    <w:div w:id="312370426">
      <w:bodyDiv w:val="1"/>
      <w:marLeft w:val="0"/>
      <w:marRight w:val="0"/>
      <w:marTop w:val="0"/>
      <w:marBottom w:val="0"/>
      <w:divBdr>
        <w:top w:val="none" w:sz="0" w:space="0" w:color="auto"/>
        <w:left w:val="none" w:sz="0" w:space="0" w:color="auto"/>
        <w:bottom w:val="none" w:sz="0" w:space="0" w:color="auto"/>
        <w:right w:val="none" w:sz="0" w:space="0" w:color="auto"/>
      </w:divBdr>
      <w:divsChild>
        <w:div w:id="1774865129">
          <w:marLeft w:val="0"/>
          <w:marRight w:val="0"/>
          <w:marTop w:val="0"/>
          <w:marBottom w:val="960"/>
          <w:divBdr>
            <w:top w:val="none" w:sz="0" w:space="0" w:color="auto"/>
            <w:left w:val="none" w:sz="0" w:space="0" w:color="auto"/>
            <w:bottom w:val="none" w:sz="0" w:space="0" w:color="auto"/>
            <w:right w:val="none" w:sz="0" w:space="0" w:color="auto"/>
          </w:divBdr>
        </w:div>
        <w:div w:id="1328509999">
          <w:marLeft w:val="0"/>
          <w:marRight w:val="720"/>
          <w:marTop w:val="0"/>
          <w:marBottom w:val="0"/>
          <w:divBdr>
            <w:top w:val="none" w:sz="0" w:space="0" w:color="auto"/>
            <w:left w:val="none" w:sz="0" w:space="0" w:color="auto"/>
            <w:bottom w:val="none" w:sz="0" w:space="0" w:color="auto"/>
            <w:right w:val="none" w:sz="0" w:space="0" w:color="auto"/>
          </w:divBdr>
          <w:divsChild>
            <w:div w:id="1794666228">
              <w:marLeft w:val="0"/>
              <w:marRight w:val="0"/>
              <w:marTop w:val="0"/>
              <w:marBottom w:val="120"/>
              <w:divBdr>
                <w:top w:val="none" w:sz="0" w:space="0" w:color="auto"/>
                <w:left w:val="none" w:sz="0" w:space="0" w:color="auto"/>
                <w:bottom w:val="none" w:sz="0" w:space="0" w:color="auto"/>
                <w:right w:val="none" w:sz="0" w:space="0" w:color="auto"/>
              </w:divBdr>
            </w:div>
            <w:div w:id="1007825864">
              <w:marLeft w:val="0"/>
              <w:marRight w:val="0"/>
              <w:marTop w:val="0"/>
              <w:marBottom w:val="120"/>
              <w:divBdr>
                <w:top w:val="none" w:sz="0" w:space="0" w:color="auto"/>
                <w:left w:val="none" w:sz="0" w:space="0" w:color="auto"/>
                <w:bottom w:val="none" w:sz="0" w:space="0" w:color="auto"/>
                <w:right w:val="none" w:sz="0" w:space="0" w:color="auto"/>
              </w:divBdr>
            </w:div>
            <w:div w:id="311910392">
              <w:marLeft w:val="0"/>
              <w:marRight w:val="0"/>
              <w:marTop w:val="0"/>
              <w:marBottom w:val="120"/>
              <w:divBdr>
                <w:top w:val="none" w:sz="0" w:space="0" w:color="auto"/>
                <w:left w:val="none" w:sz="0" w:space="0" w:color="auto"/>
                <w:bottom w:val="none" w:sz="0" w:space="0" w:color="auto"/>
                <w:right w:val="none" w:sz="0" w:space="0" w:color="auto"/>
              </w:divBdr>
            </w:div>
          </w:divsChild>
        </w:div>
        <w:div w:id="476149899">
          <w:marLeft w:val="0"/>
          <w:marRight w:val="0"/>
          <w:marTop w:val="0"/>
          <w:marBottom w:val="0"/>
          <w:divBdr>
            <w:top w:val="none" w:sz="0" w:space="0" w:color="auto"/>
            <w:left w:val="none" w:sz="0" w:space="0" w:color="auto"/>
            <w:bottom w:val="none" w:sz="0" w:space="0" w:color="auto"/>
            <w:right w:val="none" w:sz="0" w:space="0" w:color="auto"/>
          </w:divBdr>
          <w:divsChild>
            <w:div w:id="1056514198">
              <w:marLeft w:val="0"/>
              <w:marRight w:val="0"/>
              <w:marTop w:val="0"/>
              <w:marBottom w:val="0"/>
              <w:divBdr>
                <w:top w:val="none" w:sz="0" w:space="0" w:color="auto"/>
                <w:left w:val="none" w:sz="0" w:space="0" w:color="auto"/>
                <w:bottom w:val="none" w:sz="0" w:space="0" w:color="auto"/>
                <w:right w:val="none" w:sz="0" w:space="0" w:color="auto"/>
              </w:divBdr>
              <w:divsChild>
                <w:div w:id="698436672">
                  <w:marLeft w:val="0"/>
                  <w:marRight w:val="0"/>
                  <w:marTop w:val="0"/>
                  <w:marBottom w:val="240"/>
                  <w:divBdr>
                    <w:top w:val="none" w:sz="0" w:space="0" w:color="auto"/>
                    <w:left w:val="none" w:sz="0" w:space="0" w:color="auto"/>
                    <w:bottom w:val="none" w:sz="0" w:space="0" w:color="auto"/>
                    <w:right w:val="none" w:sz="0" w:space="0" w:color="auto"/>
                  </w:divBdr>
                  <w:divsChild>
                    <w:div w:id="744567879">
                      <w:marLeft w:val="0"/>
                      <w:marRight w:val="0"/>
                      <w:marTop w:val="0"/>
                      <w:marBottom w:val="0"/>
                      <w:divBdr>
                        <w:top w:val="none" w:sz="0" w:space="0" w:color="auto"/>
                        <w:left w:val="none" w:sz="0" w:space="0" w:color="auto"/>
                        <w:bottom w:val="none" w:sz="0" w:space="0" w:color="auto"/>
                        <w:right w:val="none" w:sz="0" w:space="0" w:color="auto"/>
                      </w:divBdr>
                      <w:divsChild>
                        <w:div w:id="1263298648">
                          <w:marLeft w:val="0"/>
                          <w:marRight w:val="0"/>
                          <w:marTop w:val="0"/>
                          <w:marBottom w:val="0"/>
                          <w:divBdr>
                            <w:top w:val="none" w:sz="0" w:space="0" w:color="auto"/>
                            <w:left w:val="none" w:sz="0" w:space="0" w:color="auto"/>
                            <w:bottom w:val="none" w:sz="0" w:space="0" w:color="auto"/>
                            <w:right w:val="none" w:sz="0" w:space="0" w:color="auto"/>
                          </w:divBdr>
                          <w:divsChild>
                            <w:div w:id="126094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63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613396">
      <w:bodyDiv w:val="1"/>
      <w:marLeft w:val="0"/>
      <w:marRight w:val="0"/>
      <w:marTop w:val="0"/>
      <w:marBottom w:val="0"/>
      <w:divBdr>
        <w:top w:val="none" w:sz="0" w:space="0" w:color="auto"/>
        <w:left w:val="none" w:sz="0" w:space="0" w:color="auto"/>
        <w:bottom w:val="none" w:sz="0" w:space="0" w:color="auto"/>
        <w:right w:val="none" w:sz="0" w:space="0" w:color="auto"/>
      </w:divBdr>
      <w:divsChild>
        <w:div w:id="1094471015">
          <w:marLeft w:val="0"/>
          <w:marRight w:val="0"/>
          <w:marTop w:val="0"/>
          <w:marBottom w:val="960"/>
          <w:divBdr>
            <w:top w:val="none" w:sz="0" w:space="0" w:color="auto"/>
            <w:left w:val="none" w:sz="0" w:space="0" w:color="auto"/>
            <w:bottom w:val="none" w:sz="0" w:space="0" w:color="auto"/>
            <w:right w:val="none" w:sz="0" w:space="0" w:color="auto"/>
          </w:divBdr>
        </w:div>
        <w:div w:id="1851799655">
          <w:marLeft w:val="0"/>
          <w:marRight w:val="720"/>
          <w:marTop w:val="0"/>
          <w:marBottom w:val="0"/>
          <w:divBdr>
            <w:top w:val="none" w:sz="0" w:space="0" w:color="auto"/>
            <w:left w:val="none" w:sz="0" w:space="0" w:color="auto"/>
            <w:bottom w:val="none" w:sz="0" w:space="0" w:color="auto"/>
            <w:right w:val="none" w:sz="0" w:space="0" w:color="auto"/>
          </w:divBdr>
          <w:divsChild>
            <w:div w:id="2018459146">
              <w:marLeft w:val="0"/>
              <w:marRight w:val="0"/>
              <w:marTop w:val="0"/>
              <w:marBottom w:val="120"/>
              <w:divBdr>
                <w:top w:val="none" w:sz="0" w:space="0" w:color="auto"/>
                <w:left w:val="none" w:sz="0" w:space="0" w:color="auto"/>
                <w:bottom w:val="none" w:sz="0" w:space="0" w:color="auto"/>
                <w:right w:val="none" w:sz="0" w:space="0" w:color="auto"/>
              </w:divBdr>
            </w:div>
            <w:div w:id="583034080">
              <w:marLeft w:val="0"/>
              <w:marRight w:val="0"/>
              <w:marTop w:val="0"/>
              <w:marBottom w:val="120"/>
              <w:divBdr>
                <w:top w:val="none" w:sz="0" w:space="0" w:color="auto"/>
                <w:left w:val="none" w:sz="0" w:space="0" w:color="auto"/>
                <w:bottom w:val="none" w:sz="0" w:space="0" w:color="auto"/>
                <w:right w:val="none" w:sz="0" w:space="0" w:color="auto"/>
              </w:divBdr>
            </w:div>
            <w:div w:id="2102027544">
              <w:marLeft w:val="0"/>
              <w:marRight w:val="0"/>
              <w:marTop w:val="0"/>
              <w:marBottom w:val="120"/>
              <w:divBdr>
                <w:top w:val="none" w:sz="0" w:space="0" w:color="auto"/>
                <w:left w:val="none" w:sz="0" w:space="0" w:color="auto"/>
                <w:bottom w:val="none" w:sz="0" w:space="0" w:color="auto"/>
                <w:right w:val="none" w:sz="0" w:space="0" w:color="auto"/>
              </w:divBdr>
            </w:div>
          </w:divsChild>
        </w:div>
        <w:div w:id="1702706164">
          <w:marLeft w:val="0"/>
          <w:marRight w:val="0"/>
          <w:marTop w:val="0"/>
          <w:marBottom w:val="0"/>
          <w:divBdr>
            <w:top w:val="none" w:sz="0" w:space="0" w:color="auto"/>
            <w:left w:val="none" w:sz="0" w:space="0" w:color="auto"/>
            <w:bottom w:val="none" w:sz="0" w:space="0" w:color="auto"/>
            <w:right w:val="none" w:sz="0" w:space="0" w:color="auto"/>
          </w:divBdr>
          <w:divsChild>
            <w:div w:id="778765715">
              <w:marLeft w:val="0"/>
              <w:marRight w:val="0"/>
              <w:marTop w:val="0"/>
              <w:marBottom w:val="0"/>
              <w:divBdr>
                <w:top w:val="none" w:sz="0" w:space="0" w:color="auto"/>
                <w:left w:val="none" w:sz="0" w:space="0" w:color="auto"/>
                <w:bottom w:val="none" w:sz="0" w:space="0" w:color="auto"/>
                <w:right w:val="none" w:sz="0" w:space="0" w:color="auto"/>
              </w:divBdr>
              <w:divsChild>
                <w:div w:id="768895196">
                  <w:marLeft w:val="0"/>
                  <w:marRight w:val="0"/>
                  <w:marTop w:val="0"/>
                  <w:marBottom w:val="240"/>
                  <w:divBdr>
                    <w:top w:val="none" w:sz="0" w:space="0" w:color="auto"/>
                    <w:left w:val="none" w:sz="0" w:space="0" w:color="auto"/>
                    <w:bottom w:val="none" w:sz="0" w:space="0" w:color="auto"/>
                    <w:right w:val="none" w:sz="0" w:space="0" w:color="auto"/>
                  </w:divBdr>
                  <w:divsChild>
                    <w:div w:id="1877235686">
                      <w:marLeft w:val="0"/>
                      <w:marRight w:val="0"/>
                      <w:marTop w:val="0"/>
                      <w:marBottom w:val="0"/>
                      <w:divBdr>
                        <w:top w:val="none" w:sz="0" w:space="0" w:color="auto"/>
                        <w:left w:val="none" w:sz="0" w:space="0" w:color="auto"/>
                        <w:bottom w:val="none" w:sz="0" w:space="0" w:color="auto"/>
                        <w:right w:val="none" w:sz="0" w:space="0" w:color="auto"/>
                      </w:divBdr>
                      <w:divsChild>
                        <w:div w:id="1143473872">
                          <w:marLeft w:val="0"/>
                          <w:marRight w:val="0"/>
                          <w:marTop w:val="0"/>
                          <w:marBottom w:val="0"/>
                          <w:divBdr>
                            <w:top w:val="none" w:sz="0" w:space="0" w:color="auto"/>
                            <w:left w:val="none" w:sz="0" w:space="0" w:color="auto"/>
                            <w:bottom w:val="none" w:sz="0" w:space="0" w:color="auto"/>
                            <w:right w:val="none" w:sz="0" w:space="0" w:color="auto"/>
                          </w:divBdr>
                          <w:divsChild>
                            <w:div w:id="152941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24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72919">
      <w:bodyDiv w:val="1"/>
      <w:marLeft w:val="0"/>
      <w:marRight w:val="0"/>
      <w:marTop w:val="0"/>
      <w:marBottom w:val="0"/>
      <w:divBdr>
        <w:top w:val="none" w:sz="0" w:space="0" w:color="auto"/>
        <w:left w:val="none" w:sz="0" w:space="0" w:color="auto"/>
        <w:bottom w:val="none" w:sz="0" w:space="0" w:color="auto"/>
        <w:right w:val="none" w:sz="0" w:space="0" w:color="auto"/>
      </w:divBdr>
      <w:divsChild>
        <w:div w:id="96414121">
          <w:marLeft w:val="0"/>
          <w:marRight w:val="0"/>
          <w:marTop w:val="0"/>
          <w:marBottom w:val="960"/>
          <w:divBdr>
            <w:top w:val="none" w:sz="0" w:space="0" w:color="auto"/>
            <w:left w:val="none" w:sz="0" w:space="0" w:color="auto"/>
            <w:bottom w:val="none" w:sz="0" w:space="0" w:color="auto"/>
            <w:right w:val="none" w:sz="0" w:space="0" w:color="auto"/>
          </w:divBdr>
        </w:div>
        <w:div w:id="1237546439">
          <w:marLeft w:val="0"/>
          <w:marRight w:val="720"/>
          <w:marTop w:val="0"/>
          <w:marBottom w:val="0"/>
          <w:divBdr>
            <w:top w:val="none" w:sz="0" w:space="0" w:color="auto"/>
            <w:left w:val="none" w:sz="0" w:space="0" w:color="auto"/>
            <w:bottom w:val="none" w:sz="0" w:space="0" w:color="auto"/>
            <w:right w:val="none" w:sz="0" w:space="0" w:color="auto"/>
          </w:divBdr>
          <w:divsChild>
            <w:div w:id="1292898768">
              <w:marLeft w:val="0"/>
              <w:marRight w:val="0"/>
              <w:marTop w:val="0"/>
              <w:marBottom w:val="120"/>
              <w:divBdr>
                <w:top w:val="none" w:sz="0" w:space="0" w:color="auto"/>
                <w:left w:val="none" w:sz="0" w:space="0" w:color="auto"/>
                <w:bottom w:val="none" w:sz="0" w:space="0" w:color="auto"/>
                <w:right w:val="none" w:sz="0" w:space="0" w:color="auto"/>
              </w:divBdr>
            </w:div>
            <w:div w:id="1416247492">
              <w:marLeft w:val="0"/>
              <w:marRight w:val="0"/>
              <w:marTop w:val="0"/>
              <w:marBottom w:val="120"/>
              <w:divBdr>
                <w:top w:val="none" w:sz="0" w:space="0" w:color="auto"/>
                <w:left w:val="none" w:sz="0" w:space="0" w:color="auto"/>
                <w:bottom w:val="none" w:sz="0" w:space="0" w:color="auto"/>
                <w:right w:val="none" w:sz="0" w:space="0" w:color="auto"/>
              </w:divBdr>
            </w:div>
          </w:divsChild>
        </w:div>
        <w:div w:id="1886940248">
          <w:marLeft w:val="0"/>
          <w:marRight w:val="0"/>
          <w:marTop w:val="0"/>
          <w:marBottom w:val="0"/>
          <w:divBdr>
            <w:top w:val="none" w:sz="0" w:space="0" w:color="auto"/>
            <w:left w:val="none" w:sz="0" w:space="0" w:color="auto"/>
            <w:bottom w:val="none" w:sz="0" w:space="0" w:color="auto"/>
            <w:right w:val="none" w:sz="0" w:space="0" w:color="auto"/>
          </w:divBdr>
          <w:divsChild>
            <w:div w:id="682438999">
              <w:marLeft w:val="0"/>
              <w:marRight w:val="0"/>
              <w:marTop w:val="0"/>
              <w:marBottom w:val="0"/>
              <w:divBdr>
                <w:top w:val="none" w:sz="0" w:space="0" w:color="auto"/>
                <w:left w:val="none" w:sz="0" w:space="0" w:color="auto"/>
                <w:bottom w:val="none" w:sz="0" w:space="0" w:color="auto"/>
                <w:right w:val="none" w:sz="0" w:space="0" w:color="auto"/>
              </w:divBdr>
              <w:divsChild>
                <w:div w:id="2680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327675">
      <w:bodyDiv w:val="1"/>
      <w:marLeft w:val="0"/>
      <w:marRight w:val="0"/>
      <w:marTop w:val="0"/>
      <w:marBottom w:val="0"/>
      <w:divBdr>
        <w:top w:val="none" w:sz="0" w:space="0" w:color="auto"/>
        <w:left w:val="none" w:sz="0" w:space="0" w:color="auto"/>
        <w:bottom w:val="none" w:sz="0" w:space="0" w:color="auto"/>
        <w:right w:val="none" w:sz="0" w:space="0" w:color="auto"/>
      </w:divBdr>
      <w:divsChild>
        <w:div w:id="495802496">
          <w:marLeft w:val="0"/>
          <w:marRight w:val="0"/>
          <w:marTop w:val="0"/>
          <w:marBottom w:val="960"/>
          <w:divBdr>
            <w:top w:val="none" w:sz="0" w:space="0" w:color="auto"/>
            <w:left w:val="none" w:sz="0" w:space="0" w:color="auto"/>
            <w:bottom w:val="none" w:sz="0" w:space="0" w:color="auto"/>
            <w:right w:val="none" w:sz="0" w:space="0" w:color="auto"/>
          </w:divBdr>
        </w:div>
        <w:div w:id="1615944276">
          <w:marLeft w:val="0"/>
          <w:marRight w:val="720"/>
          <w:marTop w:val="0"/>
          <w:marBottom w:val="0"/>
          <w:divBdr>
            <w:top w:val="none" w:sz="0" w:space="0" w:color="auto"/>
            <w:left w:val="none" w:sz="0" w:space="0" w:color="auto"/>
            <w:bottom w:val="none" w:sz="0" w:space="0" w:color="auto"/>
            <w:right w:val="none" w:sz="0" w:space="0" w:color="auto"/>
          </w:divBdr>
          <w:divsChild>
            <w:div w:id="1050496832">
              <w:marLeft w:val="0"/>
              <w:marRight w:val="0"/>
              <w:marTop w:val="0"/>
              <w:marBottom w:val="120"/>
              <w:divBdr>
                <w:top w:val="none" w:sz="0" w:space="0" w:color="auto"/>
                <w:left w:val="none" w:sz="0" w:space="0" w:color="auto"/>
                <w:bottom w:val="none" w:sz="0" w:space="0" w:color="auto"/>
                <w:right w:val="none" w:sz="0" w:space="0" w:color="auto"/>
              </w:divBdr>
            </w:div>
            <w:div w:id="2052993447">
              <w:marLeft w:val="0"/>
              <w:marRight w:val="0"/>
              <w:marTop w:val="0"/>
              <w:marBottom w:val="120"/>
              <w:divBdr>
                <w:top w:val="none" w:sz="0" w:space="0" w:color="auto"/>
                <w:left w:val="none" w:sz="0" w:space="0" w:color="auto"/>
                <w:bottom w:val="none" w:sz="0" w:space="0" w:color="auto"/>
                <w:right w:val="none" w:sz="0" w:space="0" w:color="auto"/>
              </w:divBdr>
            </w:div>
            <w:div w:id="1683824338">
              <w:marLeft w:val="0"/>
              <w:marRight w:val="0"/>
              <w:marTop w:val="0"/>
              <w:marBottom w:val="120"/>
              <w:divBdr>
                <w:top w:val="none" w:sz="0" w:space="0" w:color="auto"/>
                <w:left w:val="none" w:sz="0" w:space="0" w:color="auto"/>
                <w:bottom w:val="none" w:sz="0" w:space="0" w:color="auto"/>
                <w:right w:val="none" w:sz="0" w:space="0" w:color="auto"/>
              </w:divBdr>
            </w:div>
          </w:divsChild>
        </w:div>
        <w:div w:id="803894131">
          <w:marLeft w:val="0"/>
          <w:marRight w:val="0"/>
          <w:marTop w:val="0"/>
          <w:marBottom w:val="0"/>
          <w:divBdr>
            <w:top w:val="none" w:sz="0" w:space="0" w:color="auto"/>
            <w:left w:val="none" w:sz="0" w:space="0" w:color="auto"/>
            <w:bottom w:val="none" w:sz="0" w:space="0" w:color="auto"/>
            <w:right w:val="none" w:sz="0" w:space="0" w:color="auto"/>
          </w:divBdr>
          <w:divsChild>
            <w:div w:id="1890458220">
              <w:marLeft w:val="0"/>
              <w:marRight w:val="0"/>
              <w:marTop w:val="0"/>
              <w:marBottom w:val="0"/>
              <w:divBdr>
                <w:top w:val="none" w:sz="0" w:space="0" w:color="auto"/>
                <w:left w:val="none" w:sz="0" w:space="0" w:color="auto"/>
                <w:bottom w:val="none" w:sz="0" w:space="0" w:color="auto"/>
                <w:right w:val="none" w:sz="0" w:space="0" w:color="auto"/>
              </w:divBdr>
              <w:divsChild>
                <w:div w:id="2052067540">
                  <w:marLeft w:val="0"/>
                  <w:marRight w:val="0"/>
                  <w:marTop w:val="0"/>
                  <w:marBottom w:val="240"/>
                  <w:divBdr>
                    <w:top w:val="none" w:sz="0" w:space="0" w:color="auto"/>
                    <w:left w:val="none" w:sz="0" w:space="0" w:color="auto"/>
                    <w:bottom w:val="none" w:sz="0" w:space="0" w:color="auto"/>
                    <w:right w:val="none" w:sz="0" w:space="0" w:color="auto"/>
                  </w:divBdr>
                  <w:divsChild>
                    <w:div w:id="810438501">
                      <w:marLeft w:val="0"/>
                      <w:marRight w:val="0"/>
                      <w:marTop w:val="0"/>
                      <w:marBottom w:val="0"/>
                      <w:divBdr>
                        <w:top w:val="none" w:sz="0" w:space="0" w:color="auto"/>
                        <w:left w:val="none" w:sz="0" w:space="0" w:color="auto"/>
                        <w:bottom w:val="none" w:sz="0" w:space="0" w:color="auto"/>
                        <w:right w:val="none" w:sz="0" w:space="0" w:color="auto"/>
                      </w:divBdr>
                      <w:divsChild>
                        <w:div w:id="1039356812">
                          <w:marLeft w:val="0"/>
                          <w:marRight w:val="0"/>
                          <w:marTop w:val="0"/>
                          <w:marBottom w:val="0"/>
                          <w:divBdr>
                            <w:top w:val="none" w:sz="0" w:space="0" w:color="auto"/>
                            <w:left w:val="none" w:sz="0" w:space="0" w:color="auto"/>
                            <w:bottom w:val="none" w:sz="0" w:space="0" w:color="auto"/>
                            <w:right w:val="none" w:sz="0" w:space="0" w:color="auto"/>
                          </w:divBdr>
                          <w:divsChild>
                            <w:div w:id="192526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11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562140">
      <w:bodyDiv w:val="1"/>
      <w:marLeft w:val="0"/>
      <w:marRight w:val="0"/>
      <w:marTop w:val="0"/>
      <w:marBottom w:val="0"/>
      <w:divBdr>
        <w:top w:val="none" w:sz="0" w:space="0" w:color="auto"/>
        <w:left w:val="none" w:sz="0" w:space="0" w:color="auto"/>
        <w:bottom w:val="none" w:sz="0" w:space="0" w:color="auto"/>
        <w:right w:val="none" w:sz="0" w:space="0" w:color="auto"/>
      </w:divBdr>
      <w:divsChild>
        <w:div w:id="979336971">
          <w:marLeft w:val="0"/>
          <w:marRight w:val="0"/>
          <w:marTop w:val="0"/>
          <w:marBottom w:val="960"/>
          <w:divBdr>
            <w:top w:val="none" w:sz="0" w:space="0" w:color="auto"/>
            <w:left w:val="none" w:sz="0" w:space="0" w:color="auto"/>
            <w:bottom w:val="none" w:sz="0" w:space="0" w:color="auto"/>
            <w:right w:val="none" w:sz="0" w:space="0" w:color="auto"/>
          </w:divBdr>
        </w:div>
        <w:div w:id="689448679">
          <w:marLeft w:val="0"/>
          <w:marRight w:val="720"/>
          <w:marTop w:val="0"/>
          <w:marBottom w:val="0"/>
          <w:divBdr>
            <w:top w:val="none" w:sz="0" w:space="0" w:color="auto"/>
            <w:left w:val="none" w:sz="0" w:space="0" w:color="auto"/>
            <w:bottom w:val="none" w:sz="0" w:space="0" w:color="auto"/>
            <w:right w:val="none" w:sz="0" w:space="0" w:color="auto"/>
          </w:divBdr>
          <w:divsChild>
            <w:div w:id="1822456706">
              <w:marLeft w:val="0"/>
              <w:marRight w:val="0"/>
              <w:marTop w:val="0"/>
              <w:marBottom w:val="120"/>
              <w:divBdr>
                <w:top w:val="none" w:sz="0" w:space="0" w:color="auto"/>
                <w:left w:val="none" w:sz="0" w:space="0" w:color="auto"/>
                <w:bottom w:val="none" w:sz="0" w:space="0" w:color="auto"/>
                <w:right w:val="none" w:sz="0" w:space="0" w:color="auto"/>
              </w:divBdr>
            </w:div>
            <w:div w:id="1595211957">
              <w:marLeft w:val="0"/>
              <w:marRight w:val="0"/>
              <w:marTop w:val="0"/>
              <w:marBottom w:val="120"/>
              <w:divBdr>
                <w:top w:val="none" w:sz="0" w:space="0" w:color="auto"/>
                <w:left w:val="none" w:sz="0" w:space="0" w:color="auto"/>
                <w:bottom w:val="none" w:sz="0" w:space="0" w:color="auto"/>
                <w:right w:val="none" w:sz="0" w:space="0" w:color="auto"/>
              </w:divBdr>
            </w:div>
            <w:div w:id="466895734">
              <w:marLeft w:val="0"/>
              <w:marRight w:val="0"/>
              <w:marTop w:val="0"/>
              <w:marBottom w:val="120"/>
              <w:divBdr>
                <w:top w:val="none" w:sz="0" w:space="0" w:color="auto"/>
                <w:left w:val="none" w:sz="0" w:space="0" w:color="auto"/>
                <w:bottom w:val="none" w:sz="0" w:space="0" w:color="auto"/>
                <w:right w:val="none" w:sz="0" w:space="0" w:color="auto"/>
              </w:divBdr>
            </w:div>
          </w:divsChild>
        </w:div>
        <w:div w:id="1912307232">
          <w:marLeft w:val="0"/>
          <w:marRight w:val="0"/>
          <w:marTop w:val="0"/>
          <w:marBottom w:val="0"/>
          <w:divBdr>
            <w:top w:val="none" w:sz="0" w:space="0" w:color="auto"/>
            <w:left w:val="none" w:sz="0" w:space="0" w:color="auto"/>
            <w:bottom w:val="none" w:sz="0" w:space="0" w:color="auto"/>
            <w:right w:val="none" w:sz="0" w:space="0" w:color="auto"/>
          </w:divBdr>
          <w:divsChild>
            <w:div w:id="978222108">
              <w:marLeft w:val="0"/>
              <w:marRight w:val="0"/>
              <w:marTop w:val="0"/>
              <w:marBottom w:val="0"/>
              <w:divBdr>
                <w:top w:val="none" w:sz="0" w:space="0" w:color="auto"/>
                <w:left w:val="none" w:sz="0" w:space="0" w:color="auto"/>
                <w:bottom w:val="none" w:sz="0" w:space="0" w:color="auto"/>
                <w:right w:val="none" w:sz="0" w:space="0" w:color="auto"/>
              </w:divBdr>
              <w:divsChild>
                <w:div w:id="2057578852">
                  <w:marLeft w:val="0"/>
                  <w:marRight w:val="0"/>
                  <w:marTop w:val="0"/>
                  <w:marBottom w:val="240"/>
                  <w:divBdr>
                    <w:top w:val="none" w:sz="0" w:space="0" w:color="auto"/>
                    <w:left w:val="none" w:sz="0" w:space="0" w:color="auto"/>
                    <w:bottom w:val="none" w:sz="0" w:space="0" w:color="auto"/>
                    <w:right w:val="none" w:sz="0" w:space="0" w:color="auto"/>
                  </w:divBdr>
                  <w:divsChild>
                    <w:div w:id="662661257">
                      <w:marLeft w:val="0"/>
                      <w:marRight w:val="0"/>
                      <w:marTop w:val="0"/>
                      <w:marBottom w:val="0"/>
                      <w:divBdr>
                        <w:top w:val="none" w:sz="0" w:space="0" w:color="auto"/>
                        <w:left w:val="none" w:sz="0" w:space="0" w:color="auto"/>
                        <w:bottom w:val="none" w:sz="0" w:space="0" w:color="auto"/>
                        <w:right w:val="none" w:sz="0" w:space="0" w:color="auto"/>
                      </w:divBdr>
                      <w:divsChild>
                        <w:div w:id="1014845887">
                          <w:marLeft w:val="0"/>
                          <w:marRight w:val="0"/>
                          <w:marTop w:val="0"/>
                          <w:marBottom w:val="0"/>
                          <w:divBdr>
                            <w:top w:val="none" w:sz="0" w:space="0" w:color="auto"/>
                            <w:left w:val="none" w:sz="0" w:space="0" w:color="auto"/>
                            <w:bottom w:val="none" w:sz="0" w:space="0" w:color="auto"/>
                            <w:right w:val="none" w:sz="0" w:space="0" w:color="auto"/>
                          </w:divBdr>
                          <w:divsChild>
                            <w:div w:id="5652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868132">
      <w:bodyDiv w:val="1"/>
      <w:marLeft w:val="0"/>
      <w:marRight w:val="0"/>
      <w:marTop w:val="0"/>
      <w:marBottom w:val="0"/>
      <w:divBdr>
        <w:top w:val="none" w:sz="0" w:space="0" w:color="auto"/>
        <w:left w:val="none" w:sz="0" w:space="0" w:color="auto"/>
        <w:bottom w:val="none" w:sz="0" w:space="0" w:color="auto"/>
        <w:right w:val="none" w:sz="0" w:space="0" w:color="auto"/>
      </w:divBdr>
      <w:divsChild>
        <w:div w:id="6449032">
          <w:marLeft w:val="0"/>
          <w:marRight w:val="0"/>
          <w:marTop w:val="0"/>
          <w:marBottom w:val="960"/>
          <w:divBdr>
            <w:top w:val="none" w:sz="0" w:space="0" w:color="auto"/>
            <w:left w:val="none" w:sz="0" w:space="0" w:color="auto"/>
            <w:bottom w:val="none" w:sz="0" w:space="0" w:color="auto"/>
            <w:right w:val="none" w:sz="0" w:space="0" w:color="auto"/>
          </w:divBdr>
        </w:div>
        <w:div w:id="2013219592">
          <w:marLeft w:val="0"/>
          <w:marRight w:val="720"/>
          <w:marTop w:val="0"/>
          <w:marBottom w:val="0"/>
          <w:divBdr>
            <w:top w:val="none" w:sz="0" w:space="0" w:color="auto"/>
            <w:left w:val="none" w:sz="0" w:space="0" w:color="auto"/>
            <w:bottom w:val="none" w:sz="0" w:space="0" w:color="auto"/>
            <w:right w:val="none" w:sz="0" w:space="0" w:color="auto"/>
          </w:divBdr>
          <w:divsChild>
            <w:div w:id="1906406290">
              <w:marLeft w:val="0"/>
              <w:marRight w:val="0"/>
              <w:marTop w:val="0"/>
              <w:marBottom w:val="120"/>
              <w:divBdr>
                <w:top w:val="none" w:sz="0" w:space="0" w:color="auto"/>
                <w:left w:val="none" w:sz="0" w:space="0" w:color="auto"/>
                <w:bottom w:val="none" w:sz="0" w:space="0" w:color="auto"/>
                <w:right w:val="none" w:sz="0" w:space="0" w:color="auto"/>
              </w:divBdr>
            </w:div>
            <w:div w:id="1200357747">
              <w:marLeft w:val="0"/>
              <w:marRight w:val="0"/>
              <w:marTop w:val="0"/>
              <w:marBottom w:val="120"/>
              <w:divBdr>
                <w:top w:val="none" w:sz="0" w:space="0" w:color="auto"/>
                <w:left w:val="none" w:sz="0" w:space="0" w:color="auto"/>
                <w:bottom w:val="none" w:sz="0" w:space="0" w:color="auto"/>
                <w:right w:val="none" w:sz="0" w:space="0" w:color="auto"/>
              </w:divBdr>
            </w:div>
            <w:div w:id="411700398">
              <w:marLeft w:val="0"/>
              <w:marRight w:val="0"/>
              <w:marTop w:val="0"/>
              <w:marBottom w:val="120"/>
              <w:divBdr>
                <w:top w:val="none" w:sz="0" w:space="0" w:color="auto"/>
                <w:left w:val="none" w:sz="0" w:space="0" w:color="auto"/>
                <w:bottom w:val="none" w:sz="0" w:space="0" w:color="auto"/>
                <w:right w:val="none" w:sz="0" w:space="0" w:color="auto"/>
              </w:divBdr>
            </w:div>
          </w:divsChild>
        </w:div>
        <w:div w:id="919218360">
          <w:marLeft w:val="0"/>
          <w:marRight w:val="0"/>
          <w:marTop w:val="0"/>
          <w:marBottom w:val="0"/>
          <w:divBdr>
            <w:top w:val="none" w:sz="0" w:space="0" w:color="auto"/>
            <w:left w:val="none" w:sz="0" w:space="0" w:color="auto"/>
            <w:bottom w:val="none" w:sz="0" w:space="0" w:color="auto"/>
            <w:right w:val="none" w:sz="0" w:space="0" w:color="auto"/>
          </w:divBdr>
          <w:divsChild>
            <w:div w:id="751321337">
              <w:marLeft w:val="0"/>
              <w:marRight w:val="0"/>
              <w:marTop w:val="0"/>
              <w:marBottom w:val="0"/>
              <w:divBdr>
                <w:top w:val="none" w:sz="0" w:space="0" w:color="auto"/>
                <w:left w:val="none" w:sz="0" w:space="0" w:color="auto"/>
                <w:bottom w:val="none" w:sz="0" w:space="0" w:color="auto"/>
                <w:right w:val="none" w:sz="0" w:space="0" w:color="auto"/>
              </w:divBdr>
              <w:divsChild>
                <w:div w:id="1677727700">
                  <w:marLeft w:val="0"/>
                  <w:marRight w:val="0"/>
                  <w:marTop w:val="0"/>
                  <w:marBottom w:val="240"/>
                  <w:divBdr>
                    <w:top w:val="none" w:sz="0" w:space="0" w:color="auto"/>
                    <w:left w:val="none" w:sz="0" w:space="0" w:color="auto"/>
                    <w:bottom w:val="none" w:sz="0" w:space="0" w:color="auto"/>
                    <w:right w:val="none" w:sz="0" w:space="0" w:color="auto"/>
                  </w:divBdr>
                  <w:divsChild>
                    <w:div w:id="161433931">
                      <w:marLeft w:val="0"/>
                      <w:marRight w:val="0"/>
                      <w:marTop w:val="0"/>
                      <w:marBottom w:val="0"/>
                      <w:divBdr>
                        <w:top w:val="none" w:sz="0" w:space="0" w:color="auto"/>
                        <w:left w:val="none" w:sz="0" w:space="0" w:color="auto"/>
                        <w:bottom w:val="none" w:sz="0" w:space="0" w:color="auto"/>
                        <w:right w:val="none" w:sz="0" w:space="0" w:color="auto"/>
                      </w:divBdr>
                      <w:divsChild>
                        <w:div w:id="902524379">
                          <w:marLeft w:val="0"/>
                          <w:marRight w:val="0"/>
                          <w:marTop w:val="0"/>
                          <w:marBottom w:val="0"/>
                          <w:divBdr>
                            <w:top w:val="none" w:sz="0" w:space="0" w:color="auto"/>
                            <w:left w:val="none" w:sz="0" w:space="0" w:color="auto"/>
                            <w:bottom w:val="none" w:sz="0" w:space="0" w:color="auto"/>
                            <w:right w:val="none" w:sz="0" w:space="0" w:color="auto"/>
                          </w:divBdr>
                          <w:divsChild>
                            <w:div w:id="37797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53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289278">
      <w:bodyDiv w:val="1"/>
      <w:marLeft w:val="0"/>
      <w:marRight w:val="0"/>
      <w:marTop w:val="0"/>
      <w:marBottom w:val="0"/>
      <w:divBdr>
        <w:top w:val="none" w:sz="0" w:space="0" w:color="auto"/>
        <w:left w:val="none" w:sz="0" w:space="0" w:color="auto"/>
        <w:bottom w:val="none" w:sz="0" w:space="0" w:color="auto"/>
        <w:right w:val="none" w:sz="0" w:space="0" w:color="auto"/>
      </w:divBdr>
      <w:divsChild>
        <w:div w:id="1429429829">
          <w:marLeft w:val="0"/>
          <w:marRight w:val="0"/>
          <w:marTop w:val="0"/>
          <w:marBottom w:val="960"/>
          <w:divBdr>
            <w:top w:val="none" w:sz="0" w:space="0" w:color="auto"/>
            <w:left w:val="none" w:sz="0" w:space="0" w:color="auto"/>
            <w:bottom w:val="none" w:sz="0" w:space="0" w:color="auto"/>
            <w:right w:val="none" w:sz="0" w:space="0" w:color="auto"/>
          </w:divBdr>
        </w:div>
        <w:div w:id="1561624421">
          <w:marLeft w:val="0"/>
          <w:marRight w:val="720"/>
          <w:marTop w:val="0"/>
          <w:marBottom w:val="0"/>
          <w:divBdr>
            <w:top w:val="none" w:sz="0" w:space="0" w:color="auto"/>
            <w:left w:val="none" w:sz="0" w:space="0" w:color="auto"/>
            <w:bottom w:val="none" w:sz="0" w:space="0" w:color="auto"/>
            <w:right w:val="none" w:sz="0" w:space="0" w:color="auto"/>
          </w:divBdr>
          <w:divsChild>
            <w:div w:id="802504914">
              <w:marLeft w:val="0"/>
              <w:marRight w:val="0"/>
              <w:marTop w:val="0"/>
              <w:marBottom w:val="120"/>
              <w:divBdr>
                <w:top w:val="none" w:sz="0" w:space="0" w:color="auto"/>
                <w:left w:val="none" w:sz="0" w:space="0" w:color="auto"/>
                <w:bottom w:val="none" w:sz="0" w:space="0" w:color="auto"/>
                <w:right w:val="none" w:sz="0" w:space="0" w:color="auto"/>
              </w:divBdr>
            </w:div>
            <w:div w:id="1123427283">
              <w:marLeft w:val="0"/>
              <w:marRight w:val="0"/>
              <w:marTop w:val="0"/>
              <w:marBottom w:val="120"/>
              <w:divBdr>
                <w:top w:val="none" w:sz="0" w:space="0" w:color="auto"/>
                <w:left w:val="none" w:sz="0" w:space="0" w:color="auto"/>
                <w:bottom w:val="none" w:sz="0" w:space="0" w:color="auto"/>
                <w:right w:val="none" w:sz="0" w:space="0" w:color="auto"/>
              </w:divBdr>
            </w:div>
          </w:divsChild>
        </w:div>
        <w:div w:id="1651983983">
          <w:marLeft w:val="0"/>
          <w:marRight w:val="0"/>
          <w:marTop w:val="0"/>
          <w:marBottom w:val="0"/>
          <w:divBdr>
            <w:top w:val="none" w:sz="0" w:space="0" w:color="auto"/>
            <w:left w:val="none" w:sz="0" w:space="0" w:color="auto"/>
            <w:bottom w:val="none" w:sz="0" w:space="0" w:color="auto"/>
            <w:right w:val="none" w:sz="0" w:space="0" w:color="auto"/>
          </w:divBdr>
          <w:divsChild>
            <w:div w:id="2004967423">
              <w:marLeft w:val="0"/>
              <w:marRight w:val="0"/>
              <w:marTop w:val="0"/>
              <w:marBottom w:val="0"/>
              <w:divBdr>
                <w:top w:val="none" w:sz="0" w:space="0" w:color="auto"/>
                <w:left w:val="none" w:sz="0" w:space="0" w:color="auto"/>
                <w:bottom w:val="none" w:sz="0" w:space="0" w:color="auto"/>
                <w:right w:val="none" w:sz="0" w:space="0" w:color="auto"/>
              </w:divBdr>
              <w:divsChild>
                <w:div w:id="194480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959772">
      <w:bodyDiv w:val="1"/>
      <w:marLeft w:val="0"/>
      <w:marRight w:val="0"/>
      <w:marTop w:val="0"/>
      <w:marBottom w:val="0"/>
      <w:divBdr>
        <w:top w:val="none" w:sz="0" w:space="0" w:color="auto"/>
        <w:left w:val="none" w:sz="0" w:space="0" w:color="auto"/>
        <w:bottom w:val="none" w:sz="0" w:space="0" w:color="auto"/>
        <w:right w:val="none" w:sz="0" w:space="0" w:color="auto"/>
      </w:divBdr>
      <w:divsChild>
        <w:div w:id="1263950898">
          <w:marLeft w:val="0"/>
          <w:marRight w:val="0"/>
          <w:marTop w:val="0"/>
          <w:marBottom w:val="0"/>
          <w:divBdr>
            <w:top w:val="single" w:sz="6" w:space="0" w:color="D7D7D7"/>
            <w:left w:val="single" w:sz="6" w:space="0" w:color="D7D7D7"/>
            <w:bottom w:val="single" w:sz="6" w:space="0" w:color="D7D7D7"/>
            <w:right w:val="single" w:sz="6" w:space="0" w:color="D7D7D7"/>
          </w:divBdr>
        </w:div>
        <w:div w:id="440535956">
          <w:marLeft w:val="0"/>
          <w:marRight w:val="0"/>
          <w:marTop w:val="0"/>
          <w:marBottom w:val="0"/>
          <w:divBdr>
            <w:top w:val="single" w:sz="6" w:space="0" w:color="D7D7D7"/>
            <w:left w:val="single" w:sz="6" w:space="0" w:color="D7D7D7"/>
            <w:bottom w:val="single" w:sz="6" w:space="0" w:color="D7D7D7"/>
            <w:right w:val="single" w:sz="6" w:space="0" w:color="D7D7D7"/>
          </w:divBdr>
        </w:div>
      </w:divsChild>
    </w:div>
    <w:div w:id="1283731743">
      <w:bodyDiv w:val="1"/>
      <w:marLeft w:val="0"/>
      <w:marRight w:val="0"/>
      <w:marTop w:val="0"/>
      <w:marBottom w:val="0"/>
      <w:divBdr>
        <w:top w:val="none" w:sz="0" w:space="0" w:color="auto"/>
        <w:left w:val="none" w:sz="0" w:space="0" w:color="auto"/>
        <w:bottom w:val="none" w:sz="0" w:space="0" w:color="auto"/>
        <w:right w:val="none" w:sz="0" w:space="0" w:color="auto"/>
      </w:divBdr>
    </w:div>
    <w:div w:id="1434125765">
      <w:bodyDiv w:val="1"/>
      <w:marLeft w:val="0"/>
      <w:marRight w:val="0"/>
      <w:marTop w:val="0"/>
      <w:marBottom w:val="0"/>
      <w:divBdr>
        <w:top w:val="none" w:sz="0" w:space="0" w:color="auto"/>
        <w:left w:val="none" w:sz="0" w:space="0" w:color="auto"/>
        <w:bottom w:val="none" w:sz="0" w:space="0" w:color="auto"/>
        <w:right w:val="none" w:sz="0" w:space="0" w:color="auto"/>
      </w:divBdr>
      <w:divsChild>
        <w:div w:id="1022165388">
          <w:marLeft w:val="0"/>
          <w:marRight w:val="0"/>
          <w:marTop w:val="0"/>
          <w:marBottom w:val="0"/>
          <w:divBdr>
            <w:top w:val="none" w:sz="0" w:space="0" w:color="auto"/>
            <w:left w:val="none" w:sz="0" w:space="0" w:color="auto"/>
            <w:bottom w:val="none" w:sz="0" w:space="0" w:color="auto"/>
            <w:right w:val="none" w:sz="0" w:space="0" w:color="auto"/>
          </w:divBdr>
          <w:divsChild>
            <w:div w:id="1976832763">
              <w:marLeft w:val="0"/>
              <w:marRight w:val="0"/>
              <w:marTop w:val="0"/>
              <w:marBottom w:val="0"/>
              <w:divBdr>
                <w:top w:val="none" w:sz="0" w:space="0" w:color="auto"/>
                <w:left w:val="none" w:sz="0" w:space="0" w:color="auto"/>
                <w:bottom w:val="none" w:sz="0" w:space="0" w:color="auto"/>
                <w:right w:val="none" w:sz="0" w:space="0" w:color="auto"/>
              </w:divBdr>
              <w:divsChild>
                <w:div w:id="1569337530">
                  <w:marLeft w:val="0"/>
                  <w:marRight w:val="0"/>
                  <w:marTop w:val="0"/>
                  <w:marBottom w:val="0"/>
                  <w:divBdr>
                    <w:top w:val="none" w:sz="0" w:space="0" w:color="auto"/>
                    <w:left w:val="none" w:sz="0" w:space="0" w:color="auto"/>
                    <w:bottom w:val="none" w:sz="0" w:space="0" w:color="auto"/>
                    <w:right w:val="none" w:sz="0" w:space="0" w:color="auto"/>
                  </w:divBdr>
                  <w:divsChild>
                    <w:div w:id="1232349196">
                      <w:marLeft w:val="0"/>
                      <w:marRight w:val="0"/>
                      <w:marTop w:val="0"/>
                      <w:marBottom w:val="0"/>
                      <w:divBdr>
                        <w:top w:val="none" w:sz="0" w:space="0" w:color="auto"/>
                        <w:left w:val="none" w:sz="0" w:space="0" w:color="auto"/>
                        <w:bottom w:val="none" w:sz="0" w:space="0" w:color="auto"/>
                        <w:right w:val="none" w:sz="0" w:space="0" w:color="auto"/>
                      </w:divBdr>
                      <w:divsChild>
                        <w:div w:id="1321469871">
                          <w:marLeft w:val="0"/>
                          <w:marRight w:val="0"/>
                          <w:marTop w:val="0"/>
                          <w:marBottom w:val="0"/>
                          <w:divBdr>
                            <w:top w:val="none" w:sz="0" w:space="0" w:color="auto"/>
                            <w:left w:val="none" w:sz="0" w:space="0" w:color="auto"/>
                            <w:bottom w:val="none" w:sz="0" w:space="0" w:color="auto"/>
                            <w:right w:val="none" w:sz="0" w:space="0" w:color="auto"/>
                          </w:divBdr>
                          <w:divsChild>
                            <w:div w:id="1413357092">
                              <w:marLeft w:val="0"/>
                              <w:marRight w:val="0"/>
                              <w:marTop w:val="0"/>
                              <w:marBottom w:val="0"/>
                              <w:divBdr>
                                <w:top w:val="none" w:sz="0" w:space="0" w:color="auto"/>
                                <w:left w:val="none" w:sz="0" w:space="0" w:color="auto"/>
                                <w:bottom w:val="none" w:sz="0" w:space="0" w:color="auto"/>
                                <w:right w:val="none" w:sz="0" w:space="0" w:color="auto"/>
                              </w:divBdr>
                              <w:divsChild>
                                <w:div w:id="9826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0683542">
      <w:bodyDiv w:val="1"/>
      <w:marLeft w:val="0"/>
      <w:marRight w:val="0"/>
      <w:marTop w:val="0"/>
      <w:marBottom w:val="0"/>
      <w:divBdr>
        <w:top w:val="none" w:sz="0" w:space="0" w:color="auto"/>
        <w:left w:val="none" w:sz="0" w:space="0" w:color="auto"/>
        <w:bottom w:val="none" w:sz="0" w:space="0" w:color="auto"/>
        <w:right w:val="none" w:sz="0" w:space="0" w:color="auto"/>
      </w:divBdr>
      <w:divsChild>
        <w:div w:id="1574387179">
          <w:marLeft w:val="0"/>
          <w:marRight w:val="0"/>
          <w:marTop w:val="0"/>
          <w:marBottom w:val="960"/>
          <w:divBdr>
            <w:top w:val="none" w:sz="0" w:space="0" w:color="auto"/>
            <w:left w:val="none" w:sz="0" w:space="0" w:color="auto"/>
            <w:bottom w:val="none" w:sz="0" w:space="0" w:color="auto"/>
            <w:right w:val="none" w:sz="0" w:space="0" w:color="auto"/>
          </w:divBdr>
        </w:div>
        <w:div w:id="237792702">
          <w:marLeft w:val="0"/>
          <w:marRight w:val="720"/>
          <w:marTop w:val="0"/>
          <w:marBottom w:val="0"/>
          <w:divBdr>
            <w:top w:val="none" w:sz="0" w:space="0" w:color="auto"/>
            <w:left w:val="none" w:sz="0" w:space="0" w:color="auto"/>
            <w:bottom w:val="none" w:sz="0" w:space="0" w:color="auto"/>
            <w:right w:val="none" w:sz="0" w:space="0" w:color="auto"/>
          </w:divBdr>
          <w:divsChild>
            <w:div w:id="1781796282">
              <w:marLeft w:val="0"/>
              <w:marRight w:val="0"/>
              <w:marTop w:val="0"/>
              <w:marBottom w:val="120"/>
              <w:divBdr>
                <w:top w:val="none" w:sz="0" w:space="0" w:color="auto"/>
                <w:left w:val="none" w:sz="0" w:space="0" w:color="auto"/>
                <w:bottom w:val="none" w:sz="0" w:space="0" w:color="auto"/>
                <w:right w:val="none" w:sz="0" w:space="0" w:color="auto"/>
              </w:divBdr>
            </w:div>
            <w:div w:id="608780580">
              <w:marLeft w:val="0"/>
              <w:marRight w:val="0"/>
              <w:marTop w:val="0"/>
              <w:marBottom w:val="120"/>
              <w:divBdr>
                <w:top w:val="none" w:sz="0" w:space="0" w:color="auto"/>
                <w:left w:val="none" w:sz="0" w:space="0" w:color="auto"/>
                <w:bottom w:val="none" w:sz="0" w:space="0" w:color="auto"/>
                <w:right w:val="none" w:sz="0" w:space="0" w:color="auto"/>
              </w:divBdr>
            </w:div>
          </w:divsChild>
        </w:div>
        <w:div w:id="1776172502">
          <w:marLeft w:val="0"/>
          <w:marRight w:val="0"/>
          <w:marTop w:val="0"/>
          <w:marBottom w:val="0"/>
          <w:divBdr>
            <w:top w:val="none" w:sz="0" w:space="0" w:color="auto"/>
            <w:left w:val="none" w:sz="0" w:space="0" w:color="auto"/>
            <w:bottom w:val="none" w:sz="0" w:space="0" w:color="auto"/>
            <w:right w:val="none" w:sz="0" w:space="0" w:color="auto"/>
          </w:divBdr>
          <w:divsChild>
            <w:div w:id="1158888361">
              <w:marLeft w:val="0"/>
              <w:marRight w:val="0"/>
              <w:marTop w:val="0"/>
              <w:marBottom w:val="0"/>
              <w:divBdr>
                <w:top w:val="none" w:sz="0" w:space="0" w:color="auto"/>
                <w:left w:val="none" w:sz="0" w:space="0" w:color="auto"/>
                <w:bottom w:val="none" w:sz="0" w:space="0" w:color="auto"/>
                <w:right w:val="none" w:sz="0" w:space="0" w:color="auto"/>
              </w:divBdr>
              <w:divsChild>
                <w:div w:id="126938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872506">
      <w:bodyDiv w:val="1"/>
      <w:marLeft w:val="0"/>
      <w:marRight w:val="0"/>
      <w:marTop w:val="0"/>
      <w:marBottom w:val="0"/>
      <w:divBdr>
        <w:top w:val="none" w:sz="0" w:space="0" w:color="auto"/>
        <w:left w:val="none" w:sz="0" w:space="0" w:color="auto"/>
        <w:bottom w:val="none" w:sz="0" w:space="0" w:color="auto"/>
        <w:right w:val="none" w:sz="0" w:space="0" w:color="auto"/>
      </w:divBdr>
      <w:divsChild>
        <w:div w:id="2120025051">
          <w:marLeft w:val="0"/>
          <w:marRight w:val="0"/>
          <w:marTop w:val="0"/>
          <w:marBottom w:val="960"/>
          <w:divBdr>
            <w:top w:val="none" w:sz="0" w:space="0" w:color="auto"/>
            <w:left w:val="none" w:sz="0" w:space="0" w:color="auto"/>
            <w:bottom w:val="none" w:sz="0" w:space="0" w:color="auto"/>
            <w:right w:val="none" w:sz="0" w:space="0" w:color="auto"/>
          </w:divBdr>
        </w:div>
        <w:div w:id="515924315">
          <w:marLeft w:val="0"/>
          <w:marRight w:val="720"/>
          <w:marTop w:val="0"/>
          <w:marBottom w:val="0"/>
          <w:divBdr>
            <w:top w:val="none" w:sz="0" w:space="0" w:color="auto"/>
            <w:left w:val="none" w:sz="0" w:space="0" w:color="auto"/>
            <w:bottom w:val="none" w:sz="0" w:space="0" w:color="auto"/>
            <w:right w:val="none" w:sz="0" w:space="0" w:color="auto"/>
          </w:divBdr>
          <w:divsChild>
            <w:div w:id="2077317599">
              <w:marLeft w:val="0"/>
              <w:marRight w:val="0"/>
              <w:marTop w:val="0"/>
              <w:marBottom w:val="120"/>
              <w:divBdr>
                <w:top w:val="none" w:sz="0" w:space="0" w:color="auto"/>
                <w:left w:val="none" w:sz="0" w:space="0" w:color="auto"/>
                <w:bottom w:val="none" w:sz="0" w:space="0" w:color="auto"/>
                <w:right w:val="none" w:sz="0" w:space="0" w:color="auto"/>
              </w:divBdr>
            </w:div>
            <w:div w:id="1649244470">
              <w:marLeft w:val="0"/>
              <w:marRight w:val="0"/>
              <w:marTop w:val="0"/>
              <w:marBottom w:val="120"/>
              <w:divBdr>
                <w:top w:val="none" w:sz="0" w:space="0" w:color="auto"/>
                <w:left w:val="none" w:sz="0" w:space="0" w:color="auto"/>
                <w:bottom w:val="none" w:sz="0" w:space="0" w:color="auto"/>
                <w:right w:val="none" w:sz="0" w:space="0" w:color="auto"/>
              </w:divBdr>
            </w:div>
            <w:div w:id="810711096">
              <w:marLeft w:val="0"/>
              <w:marRight w:val="0"/>
              <w:marTop w:val="0"/>
              <w:marBottom w:val="120"/>
              <w:divBdr>
                <w:top w:val="none" w:sz="0" w:space="0" w:color="auto"/>
                <w:left w:val="none" w:sz="0" w:space="0" w:color="auto"/>
                <w:bottom w:val="none" w:sz="0" w:space="0" w:color="auto"/>
                <w:right w:val="none" w:sz="0" w:space="0" w:color="auto"/>
              </w:divBdr>
            </w:div>
          </w:divsChild>
        </w:div>
        <w:div w:id="1129863790">
          <w:marLeft w:val="0"/>
          <w:marRight w:val="0"/>
          <w:marTop w:val="0"/>
          <w:marBottom w:val="0"/>
          <w:divBdr>
            <w:top w:val="none" w:sz="0" w:space="0" w:color="auto"/>
            <w:left w:val="none" w:sz="0" w:space="0" w:color="auto"/>
            <w:bottom w:val="none" w:sz="0" w:space="0" w:color="auto"/>
            <w:right w:val="none" w:sz="0" w:space="0" w:color="auto"/>
          </w:divBdr>
          <w:divsChild>
            <w:div w:id="1075467308">
              <w:marLeft w:val="0"/>
              <w:marRight w:val="0"/>
              <w:marTop w:val="0"/>
              <w:marBottom w:val="0"/>
              <w:divBdr>
                <w:top w:val="none" w:sz="0" w:space="0" w:color="auto"/>
                <w:left w:val="none" w:sz="0" w:space="0" w:color="auto"/>
                <w:bottom w:val="none" w:sz="0" w:space="0" w:color="auto"/>
                <w:right w:val="none" w:sz="0" w:space="0" w:color="auto"/>
              </w:divBdr>
              <w:divsChild>
                <w:div w:id="823006695">
                  <w:marLeft w:val="0"/>
                  <w:marRight w:val="0"/>
                  <w:marTop w:val="0"/>
                  <w:marBottom w:val="240"/>
                  <w:divBdr>
                    <w:top w:val="none" w:sz="0" w:space="0" w:color="auto"/>
                    <w:left w:val="none" w:sz="0" w:space="0" w:color="auto"/>
                    <w:bottom w:val="none" w:sz="0" w:space="0" w:color="auto"/>
                    <w:right w:val="none" w:sz="0" w:space="0" w:color="auto"/>
                  </w:divBdr>
                  <w:divsChild>
                    <w:div w:id="863907257">
                      <w:marLeft w:val="0"/>
                      <w:marRight w:val="0"/>
                      <w:marTop w:val="0"/>
                      <w:marBottom w:val="0"/>
                      <w:divBdr>
                        <w:top w:val="none" w:sz="0" w:space="0" w:color="auto"/>
                        <w:left w:val="none" w:sz="0" w:space="0" w:color="auto"/>
                        <w:bottom w:val="none" w:sz="0" w:space="0" w:color="auto"/>
                        <w:right w:val="none" w:sz="0" w:space="0" w:color="auto"/>
                      </w:divBdr>
                      <w:divsChild>
                        <w:div w:id="2102725681">
                          <w:marLeft w:val="0"/>
                          <w:marRight w:val="0"/>
                          <w:marTop w:val="0"/>
                          <w:marBottom w:val="0"/>
                          <w:divBdr>
                            <w:top w:val="none" w:sz="0" w:space="0" w:color="auto"/>
                            <w:left w:val="none" w:sz="0" w:space="0" w:color="auto"/>
                            <w:bottom w:val="none" w:sz="0" w:space="0" w:color="auto"/>
                            <w:right w:val="none" w:sz="0" w:space="0" w:color="auto"/>
                          </w:divBdr>
                          <w:divsChild>
                            <w:div w:id="39670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2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688102">
      <w:bodyDiv w:val="1"/>
      <w:marLeft w:val="0"/>
      <w:marRight w:val="0"/>
      <w:marTop w:val="0"/>
      <w:marBottom w:val="0"/>
      <w:divBdr>
        <w:top w:val="none" w:sz="0" w:space="0" w:color="auto"/>
        <w:left w:val="none" w:sz="0" w:space="0" w:color="auto"/>
        <w:bottom w:val="none" w:sz="0" w:space="0" w:color="auto"/>
        <w:right w:val="none" w:sz="0" w:space="0" w:color="auto"/>
      </w:divBdr>
    </w:div>
    <w:div w:id="2016764488">
      <w:bodyDiv w:val="1"/>
      <w:marLeft w:val="0"/>
      <w:marRight w:val="0"/>
      <w:marTop w:val="0"/>
      <w:marBottom w:val="0"/>
      <w:divBdr>
        <w:top w:val="none" w:sz="0" w:space="0" w:color="auto"/>
        <w:left w:val="none" w:sz="0" w:space="0" w:color="auto"/>
        <w:bottom w:val="none" w:sz="0" w:space="0" w:color="auto"/>
        <w:right w:val="none" w:sz="0" w:space="0" w:color="auto"/>
      </w:divBdr>
      <w:divsChild>
        <w:div w:id="1507355974">
          <w:marLeft w:val="0"/>
          <w:marRight w:val="0"/>
          <w:marTop w:val="0"/>
          <w:marBottom w:val="960"/>
          <w:divBdr>
            <w:top w:val="none" w:sz="0" w:space="0" w:color="auto"/>
            <w:left w:val="none" w:sz="0" w:space="0" w:color="auto"/>
            <w:bottom w:val="none" w:sz="0" w:space="0" w:color="auto"/>
            <w:right w:val="none" w:sz="0" w:space="0" w:color="auto"/>
          </w:divBdr>
        </w:div>
        <w:div w:id="1353872567">
          <w:marLeft w:val="0"/>
          <w:marRight w:val="720"/>
          <w:marTop w:val="0"/>
          <w:marBottom w:val="0"/>
          <w:divBdr>
            <w:top w:val="none" w:sz="0" w:space="0" w:color="auto"/>
            <w:left w:val="none" w:sz="0" w:space="0" w:color="auto"/>
            <w:bottom w:val="none" w:sz="0" w:space="0" w:color="auto"/>
            <w:right w:val="none" w:sz="0" w:space="0" w:color="auto"/>
          </w:divBdr>
          <w:divsChild>
            <w:div w:id="1141118039">
              <w:marLeft w:val="0"/>
              <w:marRight w:val="0"/>
              <w:marTop w:val="0"/>
              <w:marBottom w:val="120"/>
              <w:divBdr>
                <w:top w:val="none" w:sz="0" w:space="0" w:color="auto"/>
                <w:left w:val="none" w:sz="0" w:space="0" w:color="auto"/>
                <w:bottom w:val="none" w:sz="0" w:space="0" w:color="auto"/>
                <w:right w:val="none" w:sz="0" w:space="0" w:color="auto"/>
              </w:divBdr>
            </w:div>
            <w:div w:id="1783570584">
              <w:marLeft w:val="0"/>
              <w:marRight w:val="0"/>
              <w:marTop w:val="0"/>
              <w:marBottom w:val="120"/>
              <w:divBdr>
                <w:top w:val="none" w:sz="0" w:space="0" w:color="auto"/>
                <w:left w:val="none" w:sz="0" w:space="0" w:color="auto"/>
                <w:bottom w:val="none" w:sz="0" w:space="0" w:color="auto"/>
                <w:right w:val="none" w:sz="0" w:space="0" w:color="auto"/>
              </w:divBdr>
            </w:div>
            <w:div w:id="2104572961">
              <w:marLeft w:val="0"/>
              <w:marRight w:val="0"/>
              <w:marTop w:val="0"/>
              <w:marBottom w:val="120"/>
              <w:divBdr>
                <w:top w:val="none" w:sz="0" w:space="0" w:color="auto"/>
                <w:left w:val="none" w:sz="0" w:space="0" w:color="auto"/>
                <w:bottom w:val="none" w:sz="0" w:space="0" w:color="auto"/>
                <w:right w:val="none" w:sz="0" w:space="0" w:color="auto"/>
              </w:divBdr>
            </w:div>
          </w:divsChild>
        </w:div>
        <w:div w:id="632295171">
          <w:marLeft w:val="0"/>
          <w:marRight w:val="0"/>
          <w:marTop w:val="0"/>
          <w:marBottom w:val="0"/>
          <w:divBdr>
            <w:top w:val="none" w:sz="0" w:space="0" w:color="auto"/>
            <w:left w:val="none" w:sz="0" w:space="0" w:color="auto"/>
            <w:bottom w:val="none" w:sz="0" w:space="0" w:color="auto"/>
            <w:right w:val="none" w:sz="0" w:space="0" w:color="auto"/>
          </w:divBdr>
          <w:divsChild>
            <w:div w:id="1174803308">
              <w:marLeft w:val="0"/>
              <w:marRight w:val="0"/>
              <w:marTop w:val="0"/>
              <w:marBottom w:val="0"/>
              <w:divBdr>
                <w:top w:val="none" w:sz="0" w:space="0" w:color="auto"/>
                <w:left w:val="none" w:sz="0" w:space="0" w:color="auto"/>
                <w:bottom w:val="none" w:sz="0" w:space="0" w:color="auto"/>
                <w:right w:val="none" w:sz="0" w:space="0" w:color="auto"/>
              </w:divBdr>
              <w:divsChild>
                <w:div w:id="563951547">
                  <w:marLeft w:val="0"/>
                  <w:marRight w:val="0"/>
                  <w:marTop w:val="0"/>
                  <w:marBottom w:val="240"/>
                  <w:divBdr>
                    <w:top w:val="none" w:sz="0" w:space="0" w:color="auto"/>
                    <w:left w:val="none" w:sz="0" w:space="0" w:color="auto"/>
                    <w:bottom w:val="none" w:sz="0" w:space="0" w:color="auto"/>
                    <w:right w:val="none" w:sz="0" w:space="0" w:color="auto"/>
                  </w:divBdr>
                  <w:divsChild>
                    <w:div w:id="211886593">
                      <w:marLeft w:val="0"/>
                      <w:marRight w:val="0"/>
                      <w:marTop w:val="0"/>
                      <w:marBottom w:val="0"/>
                      <w:divBdr>
                        <w:top w:val="none" w:sz="0" w:space="0" w:color="auto"/>
                        <w:left w:val="none" w:sz="0" w:space="0" w:color="auto"/>
                        <w:bottom w:val="none" w:sz="0" w:space="0" w:color="auto"/>
                        <w:right w:val="none" w:sz="0" w:space="0" w:color="auto"/>
                      </w:divBdr>
                      <w:divsChild>
                        <w:div w:id="1628703034">
                          <w:marLeft w:val="0"/>
                          <w:marRight w:val="0"/>
                          <w:marTop w:val="0"/>
                          <w:marBottom w:val="0"/>
                          <w:divBdr>
                            <w:top w:val="none" w:sz="0" w:space="0" w:color="auto"/>
                            <w:left w:val="none" w:sz="0" w:space="0" w:color="auto"/>
                            <w:bottom w:val="none" w:sz="0" w:space="0" w:color="auto"/>
                            <w:right w:val="none" w:sz="0" w:space="0" w:color="auto"/>
                          </w:divBdr>
                          <w:divsChild>
                            <w:div w:id="123492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07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888966">
      <w:bodyDiv w:val="1"/>
      <w:marLeft w:val="0"/>
      <w:marRight w:val="0"/>
      <w:marTop w:val="0"/>
      <w:marBottom w:val="0"/>
      <w:divBdr>
        <w:top w:val="none" w:sz="0" w:space="0" w:color="auto"/>
        <w:left w:val="none" w:sz="0" w:space="0" w:color="auto"/>
        <w:bottom w:val="none" w:sz="0" w:space="0" w:color="auto"/>
        <w:right w:val="none" w:sz="0" w:space="0" w:color="auto"/>
      </w:divBdr>
      <w:divsChild>
        <w:div w:id="978190382">
          <w:marLeft w:val="0"/>
          <w:marRight w:val="0"/>
          <w:marTop w:val="0"/>
          <w:marBottom w:val="960"/>
          <w:divBdr>
            <w:top w:val="none" w:sz="0" w:space="0" w:color="auto"/>
            <w:left w:val="none" w:sz="0" w:space="0" w:color="auto"/>
            <w:bottom w:val="none" w:sz="0" w:space="0" w:color="auto"/>
            <w:right w:val="none" w:sz="0" w:space="0" w:color="auto"/>
          </w:divBdr>
        </w:div>
        <w:div w:id="231820392">
          <w:marLeft w:val="0"/>
          <w:marRight w:val="720"/>
          <w:marTop w:val="0"/>
          <w:marBottom w:val="0"/>
          <w:divBdr>
            <w:top w:val="none" w:sz="0" w:space="0" w:color="auto"/>
            <w:left w:val="none" w:sz="0" w:space="0" w:color="auto"/>
            <w:bottom w:val="none" w:sz="0" w:space="0" w:color="auto"/>
            <w:right w:val="none" w:sz="0" w:space="0" w:color="auto"/>
          </w:divBdr>
          <w:divsChild>
            <w:div w:id="1674797757">
              <w:marLeft w:val="0"/>
              <w:marRight w:val="0"/>
              <w:marTop w:val="0"/>
              <w:marBottom w:val="120"/>
              <w:divBdr>
                <w:top w:val="none" w:sz="0" w:space="0" w:color="auto"/>
                <w:left w:val="none" w:sz="0" w:space="0" w:color="auto"/>
                <w:bottom w:val="none" w:sz="0" w:space="0" w:color="auto"/>
                <w:right w:val="none" w:sz="0" w:space="0" w:color="auto"/>
              </w:divBdr>
            </w:div>
            <w:div w:id="567111932">
              <w:marLeft w:val="0"/>
              <w:marRight w:val="0"/>
              <w:marTop w:val="0"/>
              <w:marBottom w:val="120"/>
              <w:divBdr>
                <w:top w:val="none" w:sz="0" w:space="0" w:color="auto"/>
                <w:left w:val="none" w:sz="0" w:space="0" w:color="auto"/>
                <w:bottom w:val="none" w:sz="0" w:space="0" w:color="auto"/>
                <w:right w:val="none" w:sz="0" w:space="0" w:color="auto"/>
              </w:divBdr>
            </w:div>
          </w:divsChild>
        </w:div>
        <w:div w:id="1101535427">
          <w:marLeft w:val="0"/>
          <w:marRight w:val="0"/>
          <w:marTop w:val="0"/>
          <w:marBottom w:val="0"/>
          <w:divBdr>
            <w:top w:val="none" w:sz="0" w:space="0" w:color="auto"/>
            <w:left w:val="none" w:sz="0" w:space="0" w:color="auto"/>
            <w:bottom w:val="none" w:sz="0" w:space="0" w:color="auto"/>
            <w:right w:val="none" w:sz="0" w:space="0" w:color="auto"/>
          </w:divBdr>
          <w:divsChild>
            <w:div w:id="1380471642">
              <w:marLeft w:val="0"/>
              <w:marRight w:val="0"/>
              <w:marTop w:val="0"/>
              <w:marBottom w:val="0"/>
              <w:divBdr>
                <w:top w:val="none" w:sz="0" w:space="0" w:color="auto"/>
                <w:left w:val="none" w:sz="0" w:space="0" w:color="auto"/>
                <w:bottom w:val="none" w:sz="0" w:space="0" w:color="auto"/>
                <w:right w:val="none" w:sz="0" w:space="0" w:color="auto"/>
              </w:divBdr>
              <w:divsChild>
                <w:div w:id="166431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457961">
      <w:bodyDiv w:val="1"/>
      <w:marLeft w:val="0"/>
      <w:marRight w:val="0"/>
      <w:marTop w:val="0"/>
      <w:marBottom w:val="0"/>
      <w:divBdr>
        <w:top w:val="none" w:sz="0" w:space="0" w:color="auto"/>
        <w:left w:val="none" w:sz="0" w:space="0" w:color="auto"/>
        <w:bottom w:val="none" w:sz="0" w:space="0" w:color="auto"/>
        <w:right w:val="none" w:sz="0" w:space="0" w:color="auto"/>
      </w:divBdr>
      <w:divsChild>
        <w:div w:id="1062758151">
          <w:marLeft w:val="0"/>
          <w:marRight w:val="0"/>
          <w:marTop w:val="0"/>
          <w:marBottom w:val="960"/>
          <w:divBdr>
            <w:top w:val="none" w:sz="0" w:space="0" w:color="auto"/>
            <w:left w:val="none" w:sz="0" w:space="0" w:color="auto"/>
            <w:bottom w:val="none" w:sz="0" w:space="0" w:color="auto"/>
            <w:right w:val="none" w:sz="0" w:space="0" w:color="auto"/>
          </w:divBdr>
        </w:div>
        <w:div w:id="1878153658">
          <w:marLeft w:val="0"/>
          <w:marRight w:val="720"/>
          <w:marTop w:val="0"/>
          <w:marBottom w:val="0"/>
          <w:divBdr>
            <w:top w:val="none" w:sz="0" w:space="0" w:color="auto"/>
            <w:left w:val="none" w:sz="0" w:space="0" w:color="auto"/>
            <w:bottom w:val="none" w:sz="0" w:space="0" w:color="auto"/>
            <w:right w:val="none" w:sz="0" w:space="0" w:color="auto"/>
          </w:divBdr>
          <w:divsChild>
            <w:div w:id="812260449">
              <w:marLeft w:val="0"/>
              <w:marRight w:val="0"/>
              <w:marTop w:val="0"/>
              <w:marBottom w:val="120"/>
              <w:divBdr>
                <w:top w:val="none" w:sz="0" w:space="0" w:color="auto"/>
                <w:left w:val="none" w:sz="0" w:space="0" w:color="auto"/>
                <w:bottom w:val="none" w:sz="0" w:space="0" w:color="auto"/>
                <w:right w:val="none" w:sz="0" w:space="0" w:color="auto"/>
              </w:divBdr>
            </w:div>
            <w:div w:id="1030490278">
              <w:marLeft w:val="0"/>
              <w:marRight w:val="0"/>
              <w:marTop w:val="0"/>
              <w:marBottom w:val="120"/>
              <w:divBdr>
                <w:top w:val="none" w:sz="0" w:space="0" w:color="auto"/>
                <w:left w:val="none" w:sz="0" w:space="0" w:color="auto"/>
                <w:bottom w:val="none" w:sz="0" w:space="0" w:color="auto"/>
                <w:right w:val="none" w:sz="0" w:space="0" w:color="auto"/>
              </w:divBdr>
            </w:div>
            <w:div w:id="1157918981">
              <w:marLeft w:val="0"/>
              <w:marRight w:val="0"/>
              <w:marTop w:val="0"/>
              <w:marBottom w:val="120"/>
              <w:divBdr>
                <w:top w:val="none" w:sz="0" w:space="0" w:color="auto"/>
                <w:left w:val="none" w:sz="0" w:space="0" w:color="auto"/>
                <w:bottom w:val="none" w:sz="0" w:space="0" w:color="auto"/>
                <w:right w:val="none" w:sz="0" w:space="0" w:color="auto"/>
              </w:divBdr>
            </w:div>
          </w:divsChild>
        </w:div>
        <w:div w:id="308168779">
          <w:marLeft w:val="0"/>
          <w:marRight w:val="0"/>
          <w:marTop w:val="0"/>
          <w:marBottom w:val="0"/>
          <w:divBdr>
            <w:top w:val="none" w:sz="0" w:space="0" w:color="auto"/>
            <w:left w:val="none" w:sz="0" w:space="0" w:color="auto"/>
            <w:bottom w:val="none" w:sz="0" w:space="0" w:color="auto"/>
            <w:right w:val="none" w:sz="0" w:space="0" w:color="auto"/>
          </w:divBdr>
          <w:divsChild>
            <w:div w:id="1675259605">
              <w:marLeft w:val="0"/>
              <w:marRight w:val="0"/>
              <w:marTop w:val="0"/>
              <w:marBottom w:val="0"/>
              <w:divBdr>
                <w:top w:val="none" w:sz="0" w:space="0" w:color="auto"/>
                <w:left w:val="none" w:sz="0" w:space="0" w:color="auto"/>
                <w:bottom w:val="none" w:sz="0" w:space="0" w:color="auto"/>
                <w:right w:val="none" w:sz="0" w:space="0" w:color="auto"/>
              </w:divBdr>
              <w:divsChild>
                <w:div w:id="1184442595">
                  <w:marLeft w:val="0"/>
                  <w:marRight w:val="0"/>
                  <w:marTop w:val="0"/>
                  <w:marBottom w:val="240"/>
                  <w:divBdr>
                    <w:top w:val="none" w:sz="0" w:space="0" w:color="auto"/>
                    <w:left w:val="none" w:sz="0" w:space="0" w:color="auto"/>
                    <w:bottom w:val="none" w:sz="0" w:space="0" w:color="auto"/>
                    <w:right w:val="none" w:sz="0" w:space="0" w:color="auto"/>
                  </w:divBdr>
                  <w:divsChild>
                    <w:div w:id="343436881">
                      <w:marLeft w:val="0"/>
                      <w:marRight w:val="0"/>
                      <w:marTop w:val="0"/>
                      <w:marBottom w:val="0"/>
                      <w:divBdr>
                        <w:top w:val="none" w:sz="0" w:space="0" w:color="auto"/>
                        <w:left w:val="none" w:sz="0" w:space="0" w:color="auto"/>
                        <w:bottom w:val="none" w:sz="0" w:space="0" w:color="auto"/>
                        <w:right w:val="none" w:sz="0" w:space="0" w:color="auto"/>
                      </w:divBdr>
                      <w:divsChild>
                        <w:div w:id="790054394">
                          <w:marLeft w:val="0"/>
                          <w:marRight w:val="0"/>
                          <w:marTop w:val="0"/>
                          <w:marBottom w:val="0"/>
                          <w:divBdr>
                            <w:top w:val="none" w:sz="0" w:space="0" w:color="auto"/>
                            <w:left w:val="none" w:sz="0" w:space="0" w:color="auto"/>
                            <w:bottom w:val="none" w:sz="0" w:space="0" w:color="auto"/>
                            <w:right w:val="none" w:sz="0" w:space="0" w:color="auto"/>
                          </w:divBdr>
                          <w:divsChild>
                            <w:div w:id="131386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06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4382</Words>
  <Characters>24980</Characters>
  <Application>Microsoft Office Word</Application>
  <DocSecurity>0</DocSecurity>
  <Lines>208</Lines>
  <Paragraphs>58</Paragraphs>
  <ScaleCrop>false</ScaleCrop>
  <Company>Grizli777</Company>
  <LinksUpToDate>false</LinksUpToDate>
  <CharactersWithSpaces>29304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Работа</cp:lastModifiedBy>
  <cp:revision>2</cp:revision>
  <dcterms:created xsi:type="dcterms:W3CDTF">2024-05-28T11:49:00Z</dcterms:created>
  <dcterms:modified xsi:type="dcterms:W3CDTF">2024-05-28T11:49:00Z</dcterms:modified>
</cp:coreProperties>
</file>